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ind w:firstLine="141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56.0" w:type="dxa"/>
        <w:jc w:val="left"/>
        <w:tblInd w:w="-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080"/>
        <w:gridCol w:w="2276"/>
        <w:tblGridChange w:id="0">
          <w:tblGrid>
            <w:gridCol w:w="7080"/>
            <w:gridCol w:w="2276"/>
          </w:tblGrid>
        </w:tblGridChange>
      </w:tblGrid>
      <w:tr>
        <w:trPr>
          <w:cantSplit w:val="0"/>
          <w:trHeight w:val="2079" w:hRule="atLeast"/>
          <w:tblHeader w:val="0"/>
        </w:trPr>
        <w:tc>
          <w:tcPr>
            <w:gridSpan w:val="2"/>
            <w:tcBorders>
              <w:top w:color="fb4a20" w:space="0" w:sz="4" w:val="single"/>
              <w:left w:color="ffffff" w:space="0" w:sz="8" w:val="single"/>
              <w:bottom w:color="fb4a20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Work Sans Medium" w:cs="Work Sans Medium" w:eastAsia="Work Sans Medium" w:hAnsi="Work Sans Medium"/>
                <w:b w:val="0"/>
                <w:i w:val="0"/>
                <w:smallCaps w:val="0"/>
                <w:strike w:val="0"/>
                <w:color w:val="fb4a20"/>
                <w:sz w:val="34"/>
                <w:szCs w:val="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ork Sans Medium" w:cs="Work Sans Medium" w:eastAsia="Work Sans Medium" w:hAnsi="Work Sans Medium"/>
                <w:b w:val="0"/>
                <w:i w:val="0"/>
                <w:smallCaps w:val="0"/>
                <w:strike w:val="0"/>
                <w:color w:val="fb4a20"/>
                <w:sz w:val="34"/>
                <w:szCs w:val="34"/>
                <w:u w:val="none"/>
                <w:shd w:fill="auto" w:val="clear"/>
                <w:vertAlign w:val="baseline"/>
                <w:rtl w:val="0"/>
              </w:rPr>
              <w:t xml:space="preserve">Título de Grado en Enseñanzas Artísticas Superiores</w:t>
            </w:r>
            <w:r w:rsidDel="00000000" w:rsidR="00000000" w:rsidRPr="00000000">
              <w:rPr>
                <w:rFonts w:ascii="Work Sans Medium" w:cs="Work Sans Medium" w:eastAsia="Work Sans Medium" w:hAnsi="Work Sans Medium"/>
                <w:b w:val="0"/>
                <w:i w:val="0"/>
                <w:smallCaps w:val="0"/>
                <w:strike w:val="0"/>
                <w:color w:val="000000"/>
                <w:sz w:val="34"/>
                <w:szCs w:val="34"/>
                <w:u w:val="none"/>
                <w:shd w:fill="auto" w:val="clear"/>
                <w:vertAlign w:val="baseline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Work Sans Medium" w:cs="Work Sans Medium" w:eastAsia="Work Sans Medium" w:hAnsi="Work Sans Medium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ork Sans Medium" w:cs="Work Sans Medium" w:eastAsia="Work Sans Medium" w:hAnsi="Work Sans Medium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GUIA DOCENTE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" w:right="0" w:firstLine="47"/>
              <w:jc w:val="left"/>
              <w:rPr>
                <w:rFonts w:ascii="Work Sans SemiBold" w:cs="Work Sans SemiBold" w:eastAsia="Work Sans SemiBold" w:hAnsi="Work Sans SemiBold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ork Sans SemiBold" w:cs="Work Sans SemiBold" w:eastAsia="Work Sans SemiBold" w:hAnsi="Work Sans SemiBold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Taller de Técnicas y Diseño de Joyería</w:t>
            </w:r>
          </w:p>
          <w:p w:rsidR="00000000" w:rsidDel="00000000" w:rsidP="00000000" w:rsidRDefault="00000000" w:rsidRPr="00000000" w14:paraId="00000005">
            <w:pPr>
              <w:ind w:left="47" w:firstLine="0"/>
              <w:rPr>
                <w:rFonts w:ascii="Work Sans SemiBold" w:cs="Work Sans SemiBold" w:eastAsia="Work Sans SemiBold" w:hAnsi="Work Sans SemiBold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color w:val="000000"/>
                <w:sz w:val="36"/>
                <w:szCs w:val="36"/>
                <w:rtl w:val="0"/>
              </w:rPr>
              <w:t xml:space="preserve">2024-25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4" w:hRule="atLeast"/>
          <w:tblHeader w:val="0"/>
        </w:trPr>
        <w:tc>
          <w:tcPr>
            <w:tcBorders>
              <w:top w:color="fb4a20" w:space="0" w:sz="12" w:val="single"/>
              <w:left w:color="ffffff" w:space="0" w:sz="8" w:val="single"/>
              <w:bottom w:color="fb4a20" w:space="0" w:sz="12" w:val="single"/>
              <w:right w:color="fb4a2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sdt>
            <w:sdtPr>
              <w:tag w:val="goog_rdk_0"/>
            </w:sdtPr>
            <w:sdtContent>
              <w:p w:rsidR="00000000" w:rsidDel="00000000" w:rsidP="00000000" w:rsidRDefault="00000000" w:rsidRPr="00000000" w14:paraId="0000000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Especialidad: Optativa</w:t>
                </w: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  <w:tc>
          <w:tcPr>
            <w:tcBorders>
              <w:top w:color="fb4a20" w:space="0" w:sz="12" w:val="single"/>
              <w:left w:color="fb4a20" w:space="0" w:sz="12" w:val="single"/>
              <w:bottom w:color="fb4a20" w:space="0" w:sz="12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sdt>
            <w:sdtPr>
              <w:tag w:val="goog_rdk_1"/>
            </w:sdtPr>
            <w:sdtContent>
              <w:p w:rsidR="00000000" w:rsidDel="00000000" w:rsidP="00000000" w:rsidRDefault="00000000" w:rsidRPr="00000000" w14:paraId="0000000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   Curso </w:t>
                </w: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2024/2025</w:t>
                </w:r>
              </w:p>
            </w:sdtContent>
          </w:sdt>
        </w:tc>
      </w:tr>
    </w:tbl>
    <w:p w:rsidR="00000000" w:rsidDel="00000000" w:rsidP="00000000" w:rsidRDefault="00000000" w:rsidRPr="00000000" w14:paraId="00000009">
      <w:pPr>
        <w:ind w:firstLine="14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rPr>
          <w:color w:val="fa4c2d"/>
        </w:rPr>
      </w:pPr>
      <w:r w:rsidDel="00000000" w:rsidR="00000000" w:rsidRPr="00000000">
        <w:rPr>
          <w:color w:val="fa4c2d"/>
          <w:rtl w:val="0"/>
        </w:rPr>
        <w:t xml:space="preserve">→ 1. Datos de identificación → 2. Objetivos generales y contribución de la asignatura al perfil profesional de la titulación  → 3. Conocimientos recomendados → 4. Competencias de la asignatura → 5. Resultados de aprendizaje  → 6. Contenidos → 7. Volumen de trabajo/ Metodología  →  8. Recursos  →  9. Evaluación  → 10. Bibliografía</w:t>
      </w:r>
    </w:p>
    <w:p w:rsidR="00000000" w:rsidDel="00000000" w:rsidP="00000000" w:rsidRDefault="00000000" w:rsidRPr="00000000" w14:paraId="0000000B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112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42"/>
        <w:gridCol w:w="2145"/>
        <w:gridCol w:w="1966"/>
        <w:gridCol w:w="2459"/>
        <w:tblGridChange w:id="0">
          <w:tblGrid>
            <w:gridCol w:w="2542"/>
            <w:gridCol w:w="2145"/>
            <w:gridCol w:w="1966"/>
            <w:gridCol w:w="2459"/>
          </w:tblGrid>
        </w:tblGridChange>
      </w:tblGrid>
      <w:tr>
        <w:trPr>
          <w:cantSplit w:val="0"/>
          <w:trHeight w:val="131" w:hRule="atLeast"/>
          <w:tblHeader w:val="0"/>
        </w:trPr>
        <w:tc>
          <w:tcPr>
            <w:gridSpan w:val="4"/>
            <w:tcBorders>
              <w:top w:color="fb4a20" w:space="0" w:sz="12" w:val="single"/>
              <w:left w:color="ffffff" w:space="0" w:sz="8" w:val="single"/>
              <w:bottom w:color="fb4a20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Work Sans SemiBold" w:cs="Work Sans SemiBold" w:eastAsia="Work Sans SemiBold" w:hAnsi="Work Sans SemiBold"/>
                <w:b w:val="0"/>
                <w:i w:val="0"/>
                <w:smallCaps w:val="0"/>
                <w:strike w:val="0"/>
                <w:color w:val="fb4a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ork Sans SemiBold" w:cs="Work Sans SemiBold" w:eastAsia="Work Sans SemiBold" w:hAnsi="Work Sans SemiBold"/>
                <w:b w:val="0"/>
                <w:i w:val="0"/>
                <w:smallCaps w:val="0"/>
                <w:strike w:val="0"/>
                <w:color w:val="fb4a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→ 1. Datos de identificación</w:t>
            </w:r>
          </w:p>
        </w:tc>
      </w:tr>
      <w:tr>
        <w:trPr>
          <w:cantSplit w:val="0"/>
          <w:trHeight w:val="80" w:hRule="atLeast"/>
          <w:tblHeader w:val="0"/>
        </w:trPr>
        <w:tc>
          <w:tcPr>
            <w:gridSpan w:val="4"/>
            <w:tcBorders>
              <w:top w:color="fb4a20" w:space="0" w:sz="12" w:val="single"/>
              <w:left w:color="ffffff" w:space="0" w:sz="8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sdt>
            <w:sdtPr>
              <w:tag w:val="goog_rdk_2"/>
            </w:sdtPr>
            <w:sdtContent>
              <w:p w:rsidR="00000000" w:rsidDel="00000000" w:rsidP="00000000" w:rsidRDefault="00000000" w:rsidRPr="00000000" w14:paraId="0000001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DATOS DE LA ASIGNATURA</w:t>
                </w:r>
              </w:p>
            </w:sdtContent>
          </w:sdt>
        </w:tc>
      </w:tr>
      <w:tr>
        <w:trPr>
          <w:cantSplit w:val="0"/>
          <w:trHeight w:val="408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3"/>
            </w:sdtPr>
            <w:sdtContent>
              <w:p w:rsidR="00000000" w:rsidDel="00000000" w:rsidP="00000000" w:rsidRDefault="00000000" w:rsidRPr="00000000" w14:paraId="0000001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130" w:right="0" w:firstLine="130"/>
                  <w:jc w:val="left"/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Centro</w:t>
                </w:r>
              </w:p>
            </w:sdtContent>
          </w:sdt>
        </w:tc>
        <w:tc>
          <w:tcPr>
            <w:gridSpan w:val="3"/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ind w:firstLine="141"/>
              <w:rPr/>
            </w:pPr>
            <w:r w:rsidDel="00000000" w:rsidR="00000000" w:rsidRPr="00000000">
              <w:rPr>
                <w:rtl w:val="0"/>
              </w:rPr>
              <w:t xml:space="preserve">Escola d’Art i Superior de Disseny de València</w:t>
            </w:r>
          </w:p>
        </w:tc>
      </w:tr>
      <w:tr>
        <w:trPr>
          <w:cantSplit w:val="0"/>
          <w:trHeight w:val="408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4"/>
            </w:sdtPr>
            <w:sdtContent>
              <w:p w:rsidR="00000000" w:rsidDel="00000000" w:rsidP="00000000" w:rsidRDefault="00000000" w:rsidRPr="00000000" w14:paraId="0000001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130" w:right="0" w:firstLine="130"/>
                  <w:jc w:val="left"/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Título </w:t>
                </w:r>
              </w:p>
            </w:sdtContent>
          </w:sdt>
        </w:tc>
        <w:tc>
          <w:tcPr>
            <w:gridSpan w:val="3"/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ind w:firstLine="141"/>
              <w:rPr>
                <w:color w:val="fb4a20"/>
              </w:rPr>
            </w:pPr>
            <w:r w:rsidDel="00000000" w:rsidR="00000000" w:rsidRPr="00000000">
              <w:rPr>
                <w:rtl w:val="0"/>
              </w:rPr>
              <w:t xml:space="preserve">Título de Grado en Enseñanzas Artísticas Superiores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5"/>
            </w:sdtPr>
            <w:sdtContent>
              <w:p w:rsidR="00000000" w:rsidDel="00000000" w:rsidP="00000000" w:rsidRDefault="00000000" w:rsidRPr="00000000" w14:paraId="0000001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130" w:right="0" w:firstLine="130"/>
                  <w:jc w:val="left"/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Departamento</w:t>
                </w:r>
              </w:p>
            </w:sdtContent>
          </w:sdt>
        </w:tc>
        <w:tc>
          <w:tcPr>
            <w:gridSpan w:val="3"/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ind w:firstLine="141"/>
              <w:rPr>
                <w:color w:val="fb4a20"/>
              </w:rPr>
            </w:pPr>
            <w:r w:rsidDel="00000000" w:rsidR="00000000" w:rsidRPr="00000000">
              <w:rPr>
                <w:rtl w:val="0"/>
              </w:rPr>
              <w:t xml:space="preserve">Joyería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6"/>
            </w:sdtPr>
            <w:sdtContent>
              <w:p w:rsidR="00000000" w:rsidDel="00000000" w:rsidP="00000000" w:rsidRDefault="00000000" w:rsidRPr="00000000" w14:paraId="0000002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130" w:right="0" w:firstLine="130"/>
                  <w:jc w:val="left"/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Mail del departamento</w:t>
                </w:r>
              </w:p>
            </w:sdtContent>
          </w:sdt>
        </w:tc>
        <w:tc>
          <w:tcPr>
            <w:gridSpan w:val="3"/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ind w:firstLine="141"/>
              <w:rPr>
                <w:color w:val="fb4a20"/>
              </w:rPr>
            </w:pPr>
            <w:r w:rsidDel="00000000" w:rsidR="00000000" w:rsidRPr="00000000">
              <w:rPr>
                <w:rtl w:val="0"/>
              </w:rPr>
              <w:t xml:space="preserve">joyería@easdvalencia.com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7"/>
            </w:sdtPr>
            <w:sdtContent>
              <w:p w:rsidR="00000000" w:rsidDel="00000000" w:rsidP="00000000" w:rsidRDefault="00000000" w:rsidRPr="00000000" w14:paraId="0000002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130" w:right="0" w:firstLine="130"/>
                  <w:jc w:val="left"/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Asignatura</w:t>
                </w:r>
              </w:p>
            </w:sdtContent>
          </w:sdt>
        </w:tc>
        <w:tc>
          <w:tcPr>
            <w:gridSpan w:val="3"/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ind w:firstLine="141"/>
              <w:rPr>
                <w:color w:val="fb4a20"/>
              </w:rPr>
            </w:pPr>
            <w:r w:rsidDel="00000000" w:rsidR="00000000" w:rsidRPr="00000000">
              <w:rPr>
                <w:rtl w:val="0"/>
              </w:rPr>
              <w:t xml:space="preserve">Taller de Técnicas y Diseño de Joyería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8"/>
            </w:sdtPr>
            <w:sdtContent>
              <w:p w:rsidR="00000000" w:rsidDel="00000000" w:rsidP="00000000" w:rsidRDefault="00000000" w:rsidRPr="00000000" w14:paraId="0000002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130" w:right="0" w:firstLine="130"/>
                  <w:jc w:val="left"/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Web </w:t>
                </w:r>
              </w:p>
            </w:sdtContent>
          </w:sdt>
        </w:tc>
        <w:tc>
          <w:tcPr>
            <w:gridSpan w:val="3"/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ind w:firstLine="141"/>
              <w:rPr>
                <w:color w:val="fb4a20"/>
              </w:rPr>
            </w:pPr>
            <w:r w:rsidDel="00000000" w:rsidR="00000000" w:rsidRPr="00000000">
              <w:rPr>
                <w:rtl w:val="0"/>
              </w:rPr>
              <w:t xml:space="preserve">easdvalencia.com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9"/>
            </w:sdtPr>
            <w:sdtContent>
              <w:p w:rsidR="00000000" w:rsidDel="00000000" w:rsidP="00000000" w:rsidRDefault="00000000" w:rsidRPr="00000000" w14:paraId="0000002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130" w:right="0" w:firstLine="130"/>
                  <w:jc w:val="left"/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Horario</w:t>
                </w:r>
              </w:p>
            </w:sdtContent>
          </w:sdt>
        </w:tc>
        <w:tc>
          <w:tcPr>
            <w:gridSpan w:val="3"/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ind w:firstLine="141"/>
              <w:rPr/>
            </w:pPr>
            <w:r w:rsidDel="00000000" w:rsidR="00000000" w:rsidRPr="00000000">
              <w:rPr>
                <w:rtl w:val="0"/>
              </w:rPr>
              <w:t xml:space="preserve">Consultar web horarios</w:t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10"/>
            </w:sdtPr>
            <w:sdtContent>
              <w:p w:rsidR="00000000" w:rsidDel="00000000" w:rsidP="00000000" w:rsidRDefault="00000000" w:rsidRPr="00000000" w14:paraId="0000003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130" w:right="0" w:firstLine="130"/>
                  <w:jc w:val="left"/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Lugar impartición</w:t>
                </w:r>
              </w:p>
            </w:sdtContent>
          </w:sdt>
        </w:tc>
        <w:tc>
          <w:tcPr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ind w:firstLine="141"/>
              <w:rPr/>
            </w:pPr>
            <w:r w:rsidDel="00000000" w:rsidR="00000000" w:rsidRPr="00000000">
              <w:rPr>
                <w:rtl w:val="0"/>
              </w:rPr>
              <w:t xml:space="preserve">Sede Vivers</w:t>
            </w:r>
          </w:p>
        </w:tc>
        <w:tc>
          <w:tcPr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11"/>
            </w:sdtPr>
            <w:sdtContent>
              <w:p w:rsidR="00000000" w:rsidDel="00000000" w:rsidP="00000000" w:rsidRDefault="00000000" w:rsidRPr="00000000" w14:paraId="0000003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130" w:right="0" w:firstLine="130"/>
                  <w:jc w:val="left"/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Horas semanales</w:t>
                </w:r>
              </w:p>
            </w:sdtContent>
          </w:sdt>
        </w:tc>
        <w:tc>
          <w:tcPr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ind w:firstLine="141"/>
              <w:rPr/>
            </w:pPr>
            <w:r w:rsidDel="00000000" w:rsidR="00000000" w:rsidRPr="00000000">
              <w:rPr>
                <w:rtl w:val="0"/>
              </w:rPr>
              <w:t xml:space="preserve"> 4</w:t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12"/>
            </w:sdtPr>
            <w:sdtContent>
              <w:p w:rsidR="00000000" w:rsidDel="00000000" w:rsidP="00000000" w:rsidRDefault="00000000" w:rsidRPr="00000000" w14:paraId="0000003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130" w:right="0" w:firstLine="130"/>
                  <w:jc w:val="left"/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Código</w:t>
                </w:r>
              </w:p>
            </w:sdtContent>
          </w:sdt>
        </w:tc>
        <w:tc>
          <w:tcPr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ind w:firstLine="14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13"/>
            </w:sdtPr>
            <w:sdtContent>
              <w:p w:rsidR="00000000" w:rsidDel="00000000" w:rsidP="00000000" w:rsidRDefault="00000000" w:rsidRPr="00000000" w14:paraId="0000003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130" w:right="0" w:firstLine="130"/>
                  <w:jc w:val="left"/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Créditos ECTS</w:t>
                </w:r>
              </w:p>
            </w:sdtContent>
          </w:sdt>
        </w:tc>
        <w:tc>
          <w:tcPr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ind w:firstLine="141"/>
              <w:rPr/>
            </w:pPr>
            <w:r w:rsidDel="00000000" w:rsidR="00000000" w:rsidRPr="00000000">
              <w:rPr>
                <w:rtl w:val="0"/>
              </w:rPr>
              <w:t xml:space="preserve"> 6</w:t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8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14"/>
            </w:sdtPr>
            <w:sdtContent>
              <w:p w:rsidR="00000000" w:rsidDel="00000000" w:rsidP="00000000" w:rsidRDefault="00000000" w:rsidRPr="00000000" w14:paraId="0000003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130" w:right="0" w:firstLine="130"/>
                  <w:jc w:val="left"/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Ciclo</w:t>
                </w:r>
              </w:p>
            </w:sdtContent>
          </w:sdt>
        </w:tc>
        <w:tc>
          <w:tcPr>
            <w:tcBorders>
              <w:top w:color="fb4a20" w:space="0" w:sz="4" w:val="single"/>
              <w:left w:color="fb4a20" w:space="0" w:sz="4" w:val="single"/>
              <w:bottom w:color="fb4a20" w:space="0" w:sz="8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ind w:firstLine="14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b4a20" w:space="0" w:sz="4" w:val="single"/>
              <w:left w:color="fb4a20" w:space="0" w:sz="4" w:val="single"/>
              <w:bottom w:color="fb4a20" w:space="0" w:sz="8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15"/>
            </w:sdtPr>
            <w:sdtContent>
              <w:p w:rsidR="00000000" w:rsidDel="00000000" w:rsidP="00000000" w:rsidRDefault="00000000" w:rsidRPr="00000000" w14:paraId="0000003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130" w:right="0" w:firstLine="130"/>
                  <w:jc w:val="left"/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Curso</w:t>
                </w:r>
              </w:p>
            </w:sdtContent>
          </w:sdt>
        </w:tc>
        <w:tc>
          <w:tcPr>
            <w:tcBorders>
              <w:top w:color="fb4a20" w:space="0" w:sz="4" w:val="single"/>
              <w:left w:color="fb4a20" w:space="0" w:sz="4" w:val="single"/>
              <w:bottom w:color="fb4a20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ind w:firstLine="141"/>
              <w:rPr/>
            </w:pPr>
            <w:r w:rsidDel="00000000" w:rsidR="00000000" w:rsidRPr="00000000">
              <w:rPr>
                <w:rtl w:val="0"/>
              </w:rPr>
              <w:t xml:space="preserve"> 4º</w:t>
            </w:r>
          </w:p>
        </w:tc>
      </w:tr>
      <w:tr>
        <w:trPr>
          <w:cantSplit w:val="1"/>
          <w:trHeight w:val="378" w:hRule="atLeast"/>
          <w:tblHeader w:val="0"/>
        </w:trPr>
        <w:tc>
          <w:tcPr>
            <w:tcBorders>
              <w:top w:color="fb4a20" w:space="0" w:sz="8" w:val="single"/>
              <w:left w:color="ffffff" w:space="0" w:sz="8" w:val="single"/>
              <w:bottom w:color="fb4a20" w:space="0" w:sz="8" w:val="single"/>
              <w:right w:color="fb4a2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16"/>
            </w:sdtPr>
            <w:sdtContent>
              <w:p w:rsidR="00000000" w:rsidDel="00000000" w:rsidP="00000000" w:rsidRDefault="00000000" w:rsidRPr="00000000" w14:paraId="0000003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130" w:right="0" w:firstLine="130"/>
                  <w:jc w:val="left"/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Duración</w:t>
                </w:r>
              </w:p>
            </w:sdtContent>
          </w:sdt>
        </w:tc>
        <w:tc>
          <w:tcPr>
            <w:tcBorders>
              <w:top w:color="fb4a20" w:space="0" w:sz="8" w:val="single"/>
              <w:left w:color="fb4a20" w:space="0" w:sz="8" w:val="single"/>
              <w:bottom w:color="fb4a20" w:space="0" w:sz="8" w:val="single"/>
              <w:right w:color="fb4a2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ind w:firstLine="141"/>
              <w:rPr/>
            </w:pPr>
            <w:r w:rsidDel="00000000" w:rsidR="00000000" w:rsidRPr="00000000">
              <w:rPr>
                <w:rtl w:val="0"/>
              </w:rPr>
              <w:t xml:space="preserve">Semestral</w:t>
            </w:r>
          </w:p>
        </w:tc>
        <w:tc>
          <w:tcPr>
            <w:tcBorders>
              <w:top w:color="fb4a20" w:space="0" w:sz="8" w:val="single"/>
              <w:left w:color="fb4a20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17"/>
            </w:sdtPr>
            <w:sdtContent>
              <w:p w:rsidR="00000000" w:rsidDel="00000000" w:rsidP="00000000" w:rsidRDefault="00000000" w:rsidRPr="00000000" w14:paraId="0000003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130" w:right="0" w:firstLine="130"/>
                  <w:jc w:val="left"/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Idioma</w:t>
                </w:r>
              </w:p>
            </w:sdtContent>
          </w:sdt>
        </w:tc>
        <w:tc>
          <w:tcPr>
            <w:tcBorders>
              <w:top w:color="fb4a20" w:space="0" w:sz="8" w:val="single"/>
              <w:left w:color="fb4a20" w:space="0" w:sz="4" w:val="single"/>
              <w:bottom w:color="fb4a20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ind w:firstLine="141"/>
              <w:rPr>
                <w:color w:val="fb4a20"/>
              </w:rPr>
            </w:pPr>
            <w:r w:rsidDel="00000000" w:rsidR="00000000" w:rsidRPr="00000000">
              <w:rPr>
                <w:rtl w:val="0"/>
              </w:rPr>
              <w:t xml:space="preserve">Castellano / Valenciano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90" w:hRule="atLeast"/>
          <w:tblHeader w:val="0"/>
        </w:trPr>
        <w:tc>
          <w:tcPr>
            <w:tcBorders>
              <w:top w:color="fb4a20" w:space="0" w:sz="8" w:val="single"/>
              <w:left w:color="ffffff" w:space="0" w:sz="8" w:val="single"/>
              <w:bottom w:color="fb4a20" w:space="0" w:sz="8" w:val="single"/>
              <w:right w:color="fb4a2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18"/>
            </w:sdtPr>
            <w:sdtContent>
              <w:p w:rsidR="00000000" w:rsidDel="00000000" w:rsidP="00000000" w:rsidRDefault="00000000" w:rsidRPr="00000000" w14:paraId="0000004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130" w:right="0" w:firstLine="130"/>
                  <w:jc w:val="left"/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Tipo de formación</w:t>
                </w:r>
              </w:p>
            </w:sdtContent>
          </w:sdt>
        </w:tc>
        <w:tc>
          <w:tcPr>
            <w:tcBorders>
              <w:top w:color="fb4a20" w:space="0" w:sz="8" w:val="single"/>
              <w:left w:color="fb4a20" w:space="0" w:sz="8" w:val="single"/>
              <w:bottom w:color="fb4a20" w:space="0" w:sz="8" w:val="single"/>
              <w:right w:color="fb4a2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ind w:firstLine="141"/>
              <w:rPr/>
            </w:pPr>
            <w:r w:rsidDel="00000000" w:rsidR="00000000" w:rsidRPr="00000000">
              <w:rPr>
                <w:rtl w:val="0"/>
              </w:rPr>
              <w:t xml:space="preserve">OPT </w:t>
            </w:r>
          </w:p>
        </w:tc>
        <w:tc>
          <w:tcPr>
            <w:tcBorders>
              <w:top w:color="fb4a20" w:space="0" w:sz="4" w:val="single"/>
              <w:left w:color="fb4a20" w:space="0" w:sz="8" w:val="single"/>
              <w:bottom w:color="fb4a20" w:space="0" w:sz="8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19"/>
            </w:sdtPr>
            <w:sdtContent>
              <w:p w:rsidR="00000000" w:rsidDel="00000000" w:rsidP="00000000" w:rsidRDefault="00000000" w:rsidRPr="00000000" w14:paraId="0000004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130" w:right="0" w:firstLine="130"/>
                  <w:jc w:val="left"/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Tipo de asignatura</w:t>
                </w:r>
              </w:p>
            </w:sdtContent>
          </w:sdt>
        </w:tc>
        <w:tc>
          <w:tcPr>
            <w:tcBorders>
              <w:top w:color="fb4a20" w:space="0" w:sz="8" w:val="single"/>
              <w:left w:color="fb4a20" w:space="0" w:sz="4" w:val="single"/>
              <w:bottom w:color="fb4a20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ind w:firstLine="141"/>
              <w:rPr>
                <w:color w:val="fb4a20"/>
              </w:rPr>
            </w:pPr>
            <w:r w:rsidDel="00000000" w:rsidR="00000000" w:rsidRPr="00000000">
              <w:rPr>
                <w:rtl w:val="0"/>
              </w:rPr>
              <w:t xml:space="preserve">40% presencial, 60% autónomo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9" w:hRule="atLeast"/>
          <w:tblHeader w:val="0"/>
        </w:trPr>
        <w:tc>
          <w:tcPr>
            <w:gridSpan w:val="4"/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sdt>
            <w:sdtPr>
              <w:tag w:val="goog_rdk_20"/>
            </w:sdtPr>
            <w:sdtContent>
              <w:p w:rsidR="00000000" w:rsidDel="00000000" w:rsidP="00000000" w:rsidRDefault="00000000" w:rsidRPr="00000000" w14:paraId="0000004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DATOS DEL PROFESORADO</w:t>
                </w:r>
              </w:p>
            </w:sdtContent>
          </w:sdt>
        </w:tc>
      </w:tr>
      <w:tr>
        <w:trPr>
          <w:cantSplit w:val="0"/>
          <w:trHeight w:val="378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21"/>
            </w:sdtPr>
            <w:sdtContent>
              <w:p w:rsidR="00000000" w:rsidDel="00000000" w:rsidP="00000000" w:rsidRDefault="00000000" w:rsidRPr="00000000" w14:paraId="0000004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130" w:right="0" w:firstLine="130"/>
                  <w:jc w:val="left"/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Docente/s responsable/s</w:t>
                </w:r>
              </w:p>
            </w:sdtContent>
          </w:sdt>
        </w:tc>
        <w:tc>
          <w:tcPr>
            <w:gridSpan w:val="3"/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ind w:firstLine="14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22"/>
            </w:sdtPr>
            <w:sdtContent>
              <w:p w:rsidR="00000000" w:rsidDel="00000000" w:rsidP="00000000" w:rsidRDefault="00000000" w:rsidRPr="00000000" w14:paraId="0000004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130" w:right="0" w:firstLine="130"/>
                  <w:jc w:val="left"/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Correo electrónico</w:t>
                </w:r>
              </w:p>
            </w:sdtContent>
          </w:sdt>
        </w:tc>
        <w:tc>
          <w:tcPr>
            <w:gridSpan w:val="3"/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ind w:firstLine="141"/>
              <w:rPr>
                <w:color w:val="fb4a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23"/>
            </w:sdtPr>
            <w:sdtContent>
              <w:p w:rsidR="00000000" w:rsidDel="00000000" w:rsidP="00000000" w:rsidRDefault="00000000" w:rsidRPr="00000000" w14:paraId="0000005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130" w:right="0" w:firstLine="130"/>
                  <w:jc w:val="left"/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Horario tutorías</w:t>
                </w:r>
              </w:p>
            </w:sdtContent>
          </w:sdt>
        </w:tc>
        <w:tc>
          <w:tcPr>
            <w:gridSpan w:val="3"/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ind w:firstLine="141"/>
              <w:rPr>
                <w:color w:val="fb4a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24"/>
            </w:sdtPr>
            <w:sdtContent>
              <w:p w:rsidR="00000000" w:rsidDel="00000000" w:rsidP="00000000" w:rsidRDefault="00000000" w:rsidRPr="00000000" w14:paraId="0000005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130" w:right="0" w:firstLine="130"/>
                  <w:jc w:val="left"/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Lugar de tutorías</w:t>
                </w:r>
              </w:p>
            </w:sdtContent>
          </w:sdt>
        </w:tc>
        <w:tc>
          <w:tcPr>
            <w:gridSpan w:val="3"/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ind w:firstLine="141"/>
              <w:rPr>
                <w:color w:val="fb4a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firstLine="141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75.0" w:type="dxa"/>
        <w:jc w:val="left"/>
        <w:tblInd w:w="85.0" w:type="dxa"/>
        <w:tblBorders>
          <w:top w:color="000000" w:space="0" w:sz="4" w:val="single"/>
          <w:bottom w:color="fa4c2d" w:space="0" w:sz="4" w:val="single"/>
        </w:tblBorders>
        <w:tblLayout w:type="fixed"/>
        <w:tblLook w:val="0600"/>
      </w:tblPr>
      <w:tblGrid>
        <w:gridCol w:w="9375"/>
        <w:tblGridChange w:id="0">
          <w:tblGrid>
            <w:gridCol w:w="93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a4c2d" w:space="0" w:sz="12" w:val="single"/>
              <w:bottom w:color="fa4c2d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Work Sans SemiBold" w:cs="Work Sans SemiBold" w:eastAsia="Work Sans SemiBold" w:hAnsi="Work Sans SemiBold"/>
                <w:b w:val="0"/>
                <w:i w:val="0"/>
                <w:smallCaps w:val="0"/>
                <w:strike w:val="0"/>
                <w:color w:val="fb4a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ork Sans SemiBold" w:cs="Work Sans SemiBold" w:eastAsia="Work Sans SemiBold" w:hAnsi="Work Sans SemiBold"/>
                <w:b w:val="0"/>
                <w:i w:val="0"/>
                <w:smallCaps w:val="0"/>
                <w:strike w:val="0"/>
                <w:color w:val="fb4a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→ 2. Objetivos generales y contribución de la asignatura</w:t>
              <w:br w:type="textWrapping"/>
              <w:t xml:space="preserve">al perfil profesional de la titulación</w:t>
            </w:r>
          </w:p>
        </w:tc>
      </w:tr>
    </w:tbl>
    <w:p w:rsidR="00000000" w:rsidDel="00000000" w:rsidP="00000000" w:rsidRDefault="00000000" w:rsidRPr="00000000" w14:paraId="0000005B">
      <w:pPr>
        <w:ind w:firstLine="14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firstLine="14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 asignatura optativa Taller de Técnicas y Diseño de Joyería, pretende poner en contacto al alumnado de 4º curso, de las diferentes especialidades del Título Superior de Diseño, con esta disciplina artística de gran contenido técnico, experimental y creativo, y con una larga historia, que no ha dejado de renovarse hasta hoy.</w:t>
      </w:r>
    </w:p>
    <w:p w:rsidR="00000000" w:rsidDel="00000000" w:rsidP="00000000" w:rsidRDefault="00000000" w:rsidRPr="00000000" w14:paraId="0000005D">
      <w:pPr>
        <w:ind w:firstLine="141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firstLine="14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• Desarrollar habilidades manuales específicas a través de las técnicas y los conceptos de joyería aplicables en otras áreas técnico-creativas.</w:t>
      </w:r>
    </w:p>
    <w:p w:rsidR="00000000" w:rsidDel="00000000" w:rsidP="00000000" w:rsidRDefault="00000000" w:rsidRPr="00000000" w14:paraId="0000005F">
      <w:pPr>
        <w:ind w:firstLine="14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• Proporcionar la comprensión de diferentes procesos en los que se conjugan fases de producción artesanal e industrial.</w:t>
      </w:r>
    </w:p>
    <w:p w:rsidR="00000000" w:rsidDel="00000000" w:rsidP="00000000" w:rsidRDefault="00000000" w:rsidRPr="00000000" w14:paraId="00000060">
      <w:pPr>
        <w:ind w:firstLine="14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• Diferenciar de manera práctica la correlación entre las técnicas de prototipado manual y de reproducción industrial en la joyería.</w:t>
      </w:r>
    </w:p>
    <w:p w:rsidR="00000000" w:rsidDel="00000000" w:rsidP="00000000" w:rsidRDefault="00000000" w:rsidRPr="00000000" w14:paraId="00000061">
      <w:pPr>
        <w:ind w:firstLine="141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75.0" w:type="dxa"/>
        <w:jc w:val="left"/>
        <w:tblInd w:w="85.0" w:type="dxa"/>
        <w:tblBorders>
          <w:top w:color="000000" w:space="0" w:sz="4" w:val="single"/>
          <w:bottom w:color="fa4c2d" w:space="0" w:sz="4" w:val="single"/>
        </w:tblBorders>
        <w:tblLayout w:type="fixed"/>
        <w:tblLook w:val="0600"/>
      </w:tblPr>
      <w:tblGrid>
        <w:gridCol w:w="9375"/>
        <w:tblGridChange w:id="0">
          <w:tblGrid>
            <w:gridCol w:w="9375"/>
          </w:tblGrid>
        </w:tblGridChange>
      </w:tblGrid>
      <w:tr>
        <w:trPr>
          <w:cantSplit w:val="0"/>
          <w:trHeight w:val="373" w:hRule="atLeast"/>
          <w:tblHeader w:val="0"/>
        </w:trPr>
        <w:tc>
          <w:tcPr>
            <w:tcBorders>
              <w:top w:color="fa4c2d" w:space="0" w:sz="12" w:val="single"/>
              <w:bottom w:color="fa4c2d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Work Sans SemiBold" w:cs="Work Sans SemiBold" w:eastAsia="Work Sans SemiBold" w:hAnsi="Work Sans SemiBold"/>
                <w:b w:val="0"/>
                <w:i w:val="0"/>
                <w:smallCaps w:val="0"/>
                <w:strike w:val="0"/>
                <w:color w:val="fb4a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ork Sans SemiBold" w:cs="Work Sans SemiBold" w:eastAsia="Work Sans SemiBold" w:hAnsi="Work Sans SemiBold"/>
                <w:b w:val="0"/>
                <w:i w:val="0"/>
                <w:smallCaps w:val="0"/>
                <w:strike w:val="0"/>
                <w:color w:val="fb4a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→ 3. Conocimientos previos recomendados</w:t>
            </w:r>
          </w:p>
        </w:tc>
      </w:tr>
    </w:tbl>
    <w:p w:rsidR="00000000" w:rsidDel="00000000" w:rsidP="00000000" w:rsidRDefault="00000000" w:rsidRPr="00000000" w14:paraId="00000063">
      <w:pPr>
        <w:ind w:firstLine="14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firstLine="141"/>
        <w:rPr/>
      </w:pPr>
      <w:r w:rsidDel="00000000" w:rsidR="00000000" w:rsidRPr="00000000">
        <w:rPr>
          <w:rtl w:val="0"/>
        </w:rPr>
        <w:t xml:space="preserve">•</w:t>
        <w:tab/>
        <w:t xml:space="preserve">Predisposición para el conocimiento y uso de pequeña maquinaria y herramientas manuales.</w:t>
      </w:r>
    </w:p>
    <w:p w:rsidR="00000000" w:rsidDel="00000000" w:rsidP="00000000" w:rsidRDefault="00000000" w:rsidRPr="00000000" w14:paraId="00000065">
      <w:pPr>
        <w:ind w:firstLine="141"/>
        <w:rPr/>
      </w:pPr>
      <w:r w:rsidDel="00000000" w:rsidR="00000000" w:rsidRPr="00000000">
        <w:rPr>
          <w:rtl w:val="0"/>
        </w:rPr>
        <w:t xml:space="preserve">•</w:t>
        <w:tab/>
        <w:t xml:space="preserve">Capacidad de visión espacial y manipulación del volumen.</w:t>
      </w:r>
    </w:p>
    <w:p w:rsidR="00000000" w:rsidDel="00000000" w:rsidP="00000000" w:rsidRDefault="00000000" w:rsidRPr="00000000" w14:paraId="00000066">
      <w:pPr>
        <w:ind w:firstLine="141"/>
        <w:rPr>
          <w:sz w:val="20"/>
          <w:szCs w:val="20"/>
        </w:rPr>
      </w:pPr>
      <w:r w:rsidDel="00000000" w:rsidR="00000000" w:rsidRPr="00000000">
        <w:rPr>
          <w:rtl w:val="0"/>
        </w:rPr>
        <w:t xml:space="preserve">•</w:t>
        <w:tab/>
        <w:t xml:space="preserve">Saber comunicarse a través de técnicas de representación básicas.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375.0" w:type="dxa"/>
        <w:jc w:val="left"/>
        <w:tblInd w:w="85.0" w:type="dxa"/>
        <w:tblBorders>
          <w:top w:color="000000" w:space="0" w:sz="4" w:val="single"/>
          <w:bottom w:color="fa4c2d" w:space="0" w:sz="4" w:val="single"/>
        </w:tblBorders>
        <w:tblLayout w:type="fixed"/>
        <w:tblLook w:val="0600"/>
      </w:tblPr>
      <w:tblGrid>
        <w:gridCol w:w="9375"/>
        <w:tblGridChange w:id="0">
          <w:tblGrid>
            <w:gridCol w:w="9375"/>
          </w:tblGrid>
        </w:tblGridChange>
      </w:tblGrid>
      <w:tr>
        <w:trPr>
          <w:cantSplit w:val="0"/>
          <w:trHeight w:val="506" w:hRule="atLeast"/>
          <w:tblHeader w:val="0"/>
        </w:trPr>
        <w:tc>
          <w:tcPr>
            <w:tcBorders>
              <w:top w:color="fa4c2d" w:space="0" w:sz="12" w:val="single"/>
              <w:bottom w:color="fa4c2d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Work Sans SemiBold" w:cs="Work Sans SemiBold" w:eastAsia="Work Sans SemiBold" w:hAnsi="Work Sans SemiBold"/>
                <w:b w:val="0"/>
                <w:i w:val="0"/>
                <w:smallCaps w:val="0"/>
                <w:strike w:val="0"/>
                <w:color w:val="fb4a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ork Sans SemiBold" w:cs="Work Sans SemiBold" w:eastAsia="Work Sans SemiBold" w:hAnsi="Work Sans SemiBold"/>
                <w:b w:val="0"/>
                <w:i w:val="0"/>
                <w:smallCaps w:val="0"/>
                <w:strike w:val="0"/>
                <w:color w:val="fb4a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→ 4. Competencias de la asignatura</w:t>
            </w:r>
          </w:p>
        </w:tc>
      </w:tr>
    </w:tbl>
    <w:p w:rsidR="00000000" w:rsidDel="00000000" w:rsidP="00000000" w:rsidRDefault="00000000" w:rsidRPr="00000000" w14:paraId="00000069">
      <w:pPr>
        <w:ind w:firstLine="14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firstLine="14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Se presentan a continuación las competencias a cuyo logro contribuye la asignatura de </w:t>
      </w:r>
      <w:r w:rsidDel="00000000" w:rsidR="00000000" w:rsidRPr="00000000">
        <w:rPr>
          <w:b w:val="1"/>
          <w:sz w:val="20"/>
          <w:szCs w:val="20"/>
          <w:rtl w:val="0"/>
        </w:rPr>
        <w:t xml:space="preserve">Taller de Técnicas y Diseño de Joyería.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225.0" w:type="dxa"/>
        <w:jc w:val="left"/>
        <w:tblInd w:w="132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40"/>
        <w:gridCol w:w="8385"/>
        <w:tblGridChange w:id="0">
          <w:tblGrid>
            <w:gridCol w:w="840"/>
            <w:gridCol w:w="8385"/>
          </w:tblGrid>
        </w:tblGridChange>
      </w:tblGrid>
      <w:tr>
        <w:trPr>
          <w:cantSplit w:val="0"/>
          <w:trHeight w:val="523" w:hRule="atLeast"/>
          <w:tblHeader w:val="0"/>
        </w:trPr>
        <w:tc>
          <w:tcPr>
            <w:gridSpan w:val="2"/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25"/>
            </w:sdtPr>
            <w:sdtContent>
              <w:p w:rsidR="00000000" w:rsidDel="00000000" w:rsidP="00000000" w:rsidRDefault="00000000" w:rsidRPr="00000000" w14:paraId="0000006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COMPETENCIAS TRANSVERSALES</w:t>
                </w:r>
              </w:p>
            </w:sdtContent>
          </w:sdt>
        </w:tc>
      </w:tr>
      <w:tr>
        <w:trPr>
          <w:cantSplit w:val="0"/>
          <w:trHeight w:val="434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26"/>
            </w:sdtPr>
            <w:sdtContent>
              <w:p w:rsidR="00000000" w:rsidDel="00000000" w:rsidP="00000000" w:rsidRDefault="00000000" w:rsidRPr="00000000" w14:paraId="0000006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130" w:right="0" w:firstLine="130"/>
                  <w:jc w:val="left"/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CT3</w:t>
                </w:r>
              </w:p>
            </w:sdtContent>
          </w:sdt>
        </w:tc>
        <w:tc>
          <w:tcPr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ind w:firstLine="141"/>
              <w:rPr/>
            </w:pPr>
            <w:r w:rsidDel="00000000" w:rsidR="00000000" w:rsidRPr="00000000">
              <w:rPr>
                <w:rtl w:val="0"/>
              </w:rPr>
              <w:t xml:space="preserve">Solucionar problemas y tomar decisiones que respondan a los objetivos del trabajo que se realiza.</w:t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27"/>
            </w:sdtPr>
            <w:sdtContent>
              <w:p w:rsidR="00000000" w:rsidDel="00000000" w:rsidP="00000000" w:rsidRDefault="00000000" w:rsidRPr="00000000" w14:paraId="0000007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130" w:right="0" w:firstLine="130"/>
                  <w:jc w:val="left"/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434343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CT14</w:t>
                </w: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  <w:tc>
          <w:tcPr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ind w:firstLine="141"/>
              <w:rPr>
                <w:color w:val="fb4a20"/>
              </w:rPr>
            </w:pPr>
            <w:r w:rsidDel="00000000" w:rsidR="00000000" w:rsidRPr="00000000">
              <w:rPr>
                <w:rtl w:val="0"/>
              </w:rPr>
              <w:t xml:space="preserve">Dominar la metodología de investigación en la generación de proyectos, ideas y soluciones viables.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0" w:right="0" w:firstLine="130"/>
              <w:jc w:val="left"/>
              <w:rPr>
                <w:rFonts w:ascii="Work Sans Medium" w:cs="Work Sans Medium" w:eastAsia="Work Sans Medium" w:hAnsi="Work Sans Medium"/>
                <w:b w:val="0"/>
                <w:i w:val="0"/>
                <w:smallCaps w:val="0"/>
                <w:strike w:val="0"/>
                <w:color w:val="fb4a2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ork Sans Medium" w:cs="Work Sans Medium" w:eastAsia="Work Sans Medium" w:hAnsi="Work Sans Medium"/>
                <w:b w:val="0"/>
                <w:i w:val="0"/>
                <w:smallCaps w:val="0"/>
                <w:strike w:val="0"/>
                <w:color w:val="fb4a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CT15</w:t>
            </w:r>
          </w:p>
        </w:tc>
        <w:tc>
          <w:tcPr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ind w:firstLine="141"/>
              <w:rPr/>
            </w:pPr>
            <w:r w:rsidDel="00000000" w:rsidR="00000000" w:rsidRPr="00000000">
              <w:rPr>
                <w:rtl w:val="0"/>
              </w:rPr>
              <w:t xml:space="preserve">Trabajar de forma autónoma y valorar la importancia de la iniciativa y el espíritu emprendedor en el ejercicio profesional.</w:t>
            </w:r>
          </w:p>
        </w:tc>
      </w:tr>
    </w:tbl>
    <w:p w:rsidR="00000000" w:rsidDel="00000000" w:rsidP="00000000" w:rsidRDefault="00000000" w:rsidRPr="00000000" w14:paraId="00000074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225.0" w:type="dxa"/>
        <w:jc w:val="left"/>
        <w:tblInd w:w="132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40"/>
        <w:gridCol w:w="8385"/>
        <w:tblGridChange w:id="0">
          <w:tblGrid>
            <w:gridCol w:w="840"/>
            <w:gridCol w:w="8385"/>
          </w:tblGrid>
        </w:tblGridChange>
      </w:tblGrid>
      <w:tr>
        <w:trPr>
          <w:cantSplit w:val="0"/>
          <w:trHeight w:val="570" w:hRule="atLeast"/>
          <w:tblHeader w:val="0"/>
        </w:trPr>
        <w:tc>
          <w:tcPr>
            <w:gridSpan w:val="2"/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28"/>
            </w:sdtPr>
            <w:sdtContent>
              <w:p w:rsidR="00000000" w:rsidDel="00000000" w:rsidP="00000000" w:rsidRDefault="00000000" w:rsidRPr="00000000" w14:paraId="0000007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COMPETENCIAS GENERALES</w:t>
                </w:r>
              </w:p>
            </w:sdtContent>
          </w:sdt>
        </w:tc>
      </w:tr>
      <w:tr>
        <w:trPr>
          <w:cantSplit w:val="0"/>
          <w:trHeight w:val="475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29"/>
            </w:sdtPr>
            <w:sdtContent>
              <w:p w:rsidR="00000000" w:rsidDel="00000000" w:rsidP="00000000" w:rsidRDefault="00000000" w:rsidRPr="00000000" w14:paraId="0000007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130" w:right="0" w:firstLine="130"/>
                  <w:jc w:val="left"/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CG3</w:t>
                </w:r>
              </w:p>
            </w:sdtContent>
          </w:sdt>
        </w:tc>
        <w:tc>
          <w:tcPr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ind w:firstLine="141"/>
              <w:rPr>
                <w:color w:val="fb4a20"/>
              </w:rPr>
            </w:pPr>
            <w:r w:rsidDel="00000000" w:rsidR="00000000" w:rsidRPr="00000000">
              <w:rPr>
                <w:rtl w:val="0"/>
              </w:rPr>
              <w:t xml:space="preserve">Establecer relaciones entre el lenguaje formal, el lenguaje simbólico y la funcionalidad específica.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5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30"/>
            </w:sdtPr>
            <w:sdtContent>
              <w:p w:rsidR="00000000" w:rsidDel="00000000" w:rsidP="00000000" w:rsidRDefault="00000000" w:rsidRPr="00000000" w14:paraId="0000007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130" w:right="0" w:firstLine="130"/>
                  <w:jc w:val="left"/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CG15</w:t>
                </w:r>
              </w:p>
            </w:sdtContent>
          </w:sdt>
        </w:tc>
        <w:tc>
          <w:tcPr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ind w:firstLine="141"/>
              <w:rPr>
                <w:color w:val="fb4a20"/>
              </w:rPr>
            </w:pPr>
            <w:r w:rsidDel="00000000" w:rsidR="00000000" w:rsidRPr="00000000">
              <w:rPr>
                <w:rtl w:val="0"/>
              </w:rPr>
              <w:t xml:space="preserve">Conocer procesos y materiales y coordinar la propia intervención con personas profesionales, según las secuencias y grados de compatibilidad.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ind w:firstLine="141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left="0" w:firstLine="141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firstLine="141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firstLine="141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56.0" w:type="dxa"/>
        <w:jc w:val="left"/>
        <w:tblInd w:w="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40"/>
        <w:gridCol w:w="8516"/>
        <w:tblGridChange w:id="0">
          <w:tblGrid>
            <w:gridCol w:w="840"/>
            <w:gridCol w:w="8516"/>
          </w:tblGrid>
        </w:tblGridChange>
      </w:tblGrid>
      <w:tr>
        <w:trPr>
          <w:cantSplit w:val="0"/>
          <w:trHeight w:val="555" w:hRule="atLeast"/>
          <w:tblHeader w:val="0"/>
        </w:trPr>
        <w:tc>
          <w:tcPr>
            <w:gridSpan w:val="2"/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31"/>
            </w:sdtPr>
            <w:sdtContent>
              <w:p w:rsidR="00000000" w:rsidDel="00000000" w:rsidP="00000000" w:rsidRDefault="00000000" w:rsidRPr="00000000" w14:paraId="0000008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COMPETENCIAS ESPECÍFICAS</w:t>
                </w:r>
              </w:p>
            </w:sdtContent>
          </w:sdt>
        </w:tc>
      </w:tr>
      <w:tr>
        <w:trPr>
          <w:cantSplit w:val="0"/>
          <w:trHeight w:val="442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32"/>
            </w:sdtPr>
            <w:sdtContent>
              <w:p w:rsidR="00000000" w:rsidDel="00000000" w:rsidP="00000000" w:rsidRDefault="00000000" w:rsidRPr="00000000" w14:paraId="0000008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CE7</w:t>
                </w:r>
              </w:p>
            </w:sdtContent>
          </w:sdt>
        </w:tc>
        <w:tc>
          <w:tcPr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ind w:firstLine="141"/>
              <w:rPr/>
            </w:pPr>
            <w:r w:rsidDel="00000000" w:rsidR="00000000" w:rsidRPr="00000000">
              <w:rPr>
                <w:rtl w:val="0"/>
              </w:rPr>
              <w:t xml:space="preserve">Conocer las características, propiedades físicas y químicas y comportamiento de los materiales utilizados en el diseño de productos, servicios y sistemas.</w:t>
            </w:r>
          </w:p>
        </w:tc>
      </w:tr>
      <w:tr>
        <w:trPr>
          <w:cantSplit w:val="0"/>
          <w:trHeight w:val="442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33"/>
            </w:sdtPr>
            <w:sdtContent>
              <w:p w:rsidR="00000000" w:rsidDel="00000000" w:rsidP="00000000" w:rsidRDefault="00000000" w:rsidRPr="00000000" w14:paraId="0000008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bookmarkStart w:colFirst="0" w:colLast="0" w:name="_heading=h.3xobekvij4dr" w:id="0"/>
                <w:bookmarkEnd w:id="0"/>
                <w:r w:rsidDel="00000000" w:rsidR="00000000" w:rsidRPr="00000000">
                  <w:rPr>
                    <w:rFonts w:ascii="Work Sans Medium" w:cs="Work Sans Medium" w:eastAsia="Work Sans Medium" w:hAnsi="Work Sans Medium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CE8</w:t>
                </w:r>
              </w:p>
            </w:sdtContent>
          </w:sdt>
        </w:tc>
        <w:tc>
          <w:tcPr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ind w:firstLine="141"/>
              <w:rPr/>
            </w:pPr>
            <w:r w:rsidDel="00000000" w:rsidR="00000000" w:rsidRPr="00000000">
              <w:rPr>
                <w:rtl w:val="0"/>
              </w:rPr>
              <w:t xml:space="preserve">Resolver los problemas estéticos, funcionales, técnicos y de realización que se planteen durante el desarrollo y ejecución del proyecto</w:t>
            </w:r>
            <w:r w:rsidDel="00000000" w:rsidR="00000000" w:rsidRPr="00000000">
              <w:rPr>
                <w:b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A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firstLine="141"/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375.0" w:type="dxa"/>
        <w:jc w:val="left"/>
        <w:tblInd w:w="85.0" w:type="dxa"/>
        <w:tblBorders>
          <w:top w:color="000000" w:space="0" w:sz="4" w:val="single"/>
          <w:bottom w:color="fa4c2d" w:space="0" w:sz="4" w:val="single"/>
        </w:tblBorders>
        <w:tblLayout w:type="fixed"/>
        <w:tblLook w:val="0600"/>
      </w:tblPr>
      <w:tblGrid>
        <w:gridCol w:w="9375"/>
        <w:tblGridChange w:id="0">
          <w:tblGrid>
            <w:gridCol w:w="9375"/>
          </w:tblGrid>
        </w:tblGridChange>
      </w:tblGrid>
      <w:tr>
        <w:trPr>
          <w:cantSplit w:val="0"/>
          <w:trHeight w:val="536" w:hRule="atLeast"/>
          <w:tblHeader w:val="0"/>
        </w:trPr>
        <w:tc>
          <w:tcPr>
            <w:tcBorders>
              <w:top w:color="fa4c2d" w:space="0" w:sz="12" w:val="single"/>
              <w:bottom w:color="fa4c2d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Work Sans SemiBold" w:cs="Work Sans SemiBold" w:eastAsia="Work Sans SemiBold" w:hAnsi="Work Sans SemiBold"/>
                <w:b w:val="0"/>
                <w:i w:val="0"/>
                <w:smallCaps w:val="0"/>
                <w:strike w:val="0"/>
                <w:color w:val="fb4a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ork Sans SemiBold" w:cs="Work Sans SemiBold" w:eastAsia="Work Sans SemiBold" w:hAnsi="Work Sans SemiBold"/>
                <w:b w:val="0"/>
                <w:i w:val="0"/>
                <w:smallCaps w:val="0"/>
                <w:strike w:val="0"/>
                <w:color w:val="fb4a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→ 5. Resultados de aprendizaje</w:t>
            </w:r>
          </w:p>
        </w:tc>
      </w:tr>
    </w:tbl>
    <w:p w:rsidR="00000000" w:rsidDel="00000000" w:rsidP="00000000" w:rsidRDefault="00000000" w:rsidRPr="00000000" w14:paraId="0000008D">
      <w:pPr>
        <w:ind w:firstLine="141"/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375.0" w:type="dxa"/>
        <w:jc w:val="left"/>
        <w:tblInd w:w="85.0" w:type="dxa"/>
        <w:tblBorders>
          <w:top w:color="fa4c2d" w:space="0" w:sz="6" w:val="single"/>
          <w:bottom w:color="fa4c2d" w:space="0" w:sz="6" w:val="single"/>
          <w:insideH w:color="fa4c2d" w:space="0" w:sz="6" w:val="single"/>
          <w:insideV w:color="fa4c2d" w:space="0" w:sz="6" w:val="single"/>
        </w:tblBorders>
        <w:tblLayout w:type="fixed"/>
        <w:tblLook w:val="0600"/>
      </w:tblPr>
      <w:tblGrid>
        <w:gridCol w:w="6765"/>
        <w:gridCol w:w="2610"/>
        <w:tblGridChange w:id="0">
          <w:tblGrid>
            <w:gridCol w:w="6765"/>
            <w:gridCol w:w="26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sdt>
            <w:sdtPr>
              <w:tag w:val="goog_rdk_34"/>
            </w:sdtPr>
            <w:sdtContent>
              <w:p w:rsidR="00000000" w:rsidDel="00000000" w:rsidP="00000000" w:rsidRDefault="00000000" w:rsidRPr="00000000" w14:paraId="0000008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Work Sans" w:cs="Work Sans" w:eastAsia="Work Sans" w:hAnsi="Work Sans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RESULTADOS DE APRENDIZAJE</w:t>
                </w: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sdt>
            <w:sdtPr>
              <w:tag w:val="goog_rdk_35"/>
            </w:sdtPr>
            <w:sdtContent>
              <w:p w:rsidR="00000000" w:rsidDel="00000000" w:rsidP="00000000" w:rsidRDefault="00000000" w:rsidRPr="00000000" w14:paraId="0000008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Work Sans" w:cs="Work Sans" w:eastAsia="Work Sans" w:hAnsi="Work Sans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COMPETENCIAS RELACIONADAS</w:t>
                </w: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</w:tr>
      <w:tr>
        <w:trPr>
          <w:cantSplit w:val="0"/>
          <w:trHeight w:val="76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0">
            <w:pPr>
              <w:ind w:left="425" w:hanging="425"/>
              <w:rPr/>
            </w:pPr>
            <w:r w:rsidDel="00000000" w:rsidR="00000000" w:rsidRPr="00000000">
              <w:rPr>
                <w:rtl w:val="0"/>
              </w:rPr>
              <w:t xml:space="preserve">R1 -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Comprende y domina las relaciones entre el lenguaje formal, el lenguaje simbólico y la funcionalidad específica de la joyería.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CG3</w:t>
            </w:r>
          </w:p>
          <w:p w:rsidR="00000000" w:rsidDel="00000000" w:rsidP="00000000" w:rsidRDefault="00000000" w:rsidRPr="00000000" w14:paraId="00000092">
            <w:pPr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3">
            <w:pPr>
              <w:ind w:left="425" w:hanging="425"/>
              <w:rPr/>
            </w:pPr>
            <w:r w:rsidDel="00000000" w:rsidR="00000000" w:rsidRPr="00000000">
              <w:rPr>
                <w:rtl w:val="0"/>
              </w:rPr>
              <w:t xml:space="preserve">R2 - Aplica las metodologías de investigación adecuadas a los proyectos e ideas.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CT14</w:t>
            </w:r>
          </w:p>
          <w:p w:rsidR="00000000" w:rsidDel="00000000" w:rsidP="00000000" w:rsidRDefault="00000000" w:rsidRPr="00000000" w14:paraId="00000095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6">
            <w:pPr>
              <w:spacing w:line="227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R3 - Adquiere las habilidades y el manejo de herramientas para realizar un prototipo:</w:t>
            </w:r>
          </w:p>
          <w:p w:rsidR="00000000" w:rsidDel="00000000" w:rsidP="00000000" w:rsidRDefault="00000000" w:rsidRPr="00000000" w14:paraId="00000097">
            <w:pPr>
              <w:numPr>
                <w:ilvl w:val="0"/>
                <w:numId w:val="1"/>
              </w:numPr>
              <w:spacing w:line="227" w:lineRule="auto"/>
              <w:ind w:left="875" w:hanging="360"/>
              <w:rPr/>
            </w:pPr>
            <w:r w:rsidDel="00000000" w:rsidR="00000000" w:rsidRPr="00000000">
              <w:rPr>
                <w:rtl w:val="0"/>
              </w:rPr>
              <w:t xml:space="preserve">Determina los grosores de los materiales teniendo en cuenta los factores estéticos, físicos y de portabilidad.</w:t>
            </w:r>
          </w:p>
          <w:p w:rsidR="00000000" w:rsidDel="00000000" w:rsidP="00000000" w:rsidRDefault="00000000" w:rsidRPr="00000000" w14:paraId="00000098">
            <w:pPr>
              <w:numPr>
                <w:ilvl w:val="0"/>
                <w:numId w:val="1"/>
              </w:numPr>
              <w:spacing w:line="227" w:lineRule="auto"/>
              <w:ind w:left="875" w:hanging="360"/>
              <w:rPr/>
            </w:pPr>
            <w:r w:rsidDel="00000000" w:rsidR="00000000" w:rsidRPr="00000000">
              <w:rPr>
                <w:rtl w:val="0"/>
              </w:rPr>
              <w:t xml:space="preserve">Identifica las herramientas.</w:t>
            </w:r>
          </w:p>
          <w:p w:rsidR="00000000" w:rsidDel="00000000" w:rsidP="00000000" w:rsidRDefault="00000000" w:rsidRPr="00000000" w14:paraId="00000099">
            <w:pPr>
              <w:numPr>
                <w:ilvl w:val="0"/>
                <w:numId w:val="1"/>
              </w:numPr>
              <w:spacing w:line="227" w:lineRule="auto"/>
              <w:ind w:left="875" w:hanging="360"/>
              <w:rPr/>
            </w:pPr>
            <w:r w:rsidDel="00000000" w:rsidR="00000000" w:rsidRPr="00000000">
              <w:rPr>
                <w:rtl w:val="0"/>
              </w:rPr>
              <w:t xml:space="preserve">Se fabrica algunas herramientas específicas para la joyería.</w:t>
            </w:r>
          </w:p>
          <w:p w:rsidR="00000000" w:rsidDel="00000000" w:rsidP="00000000" w:rsidRDefault="00000000" w:rsidRPr="00000000" w14:paraId="0000009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leader="none" w:pos="827"/>
                <w:tab w:val="left" w:leader="none" w:pos="828"/>
              </w:tabs>
              <w:spacing w:before="3" w:line="237" w:lineRule="auto"/>
              <w:ind w:left="827" w:right="473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CT3, CT14, CE7, CE8</w:t>
            </w:r>
          </w:p>
          <w:p w:rsidR="00000000" w:rsidDel="00000000" w:rsidP="00000000" w:rsidRDefault="00000000" w:rsidRPr="00000000" w14:paraId="0000009C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D">
            <w:pPr>
              <w:ind w:left="425" w:hanging="425"/>
              <w:rPr/>
            </w:pPr>
            <w:r w:rsidDel="00000000" w:rsidR="00000000" w:rsidRPr="00000000">
              <w:rPr>
                <w:rtl w:val="0"/>
              </w:rPr>
              <w:t xml:space="preserve">R4 - Trabaja de forma autónoma aportando iniciativas personales en el ejercicio profesional y resuelve de forma autónoma o en equipo los problemas estéticos, funcionales, técnicos y de realización que se plantean durante el desarrollo y ejecución del proyecto de productos de joyería</w:t>
            </w:r>
            <w:r w:rsidDel="00000000" w:rsidR="00000000" w:rsidRPr="00000000">
              <w:rPr>
                <w:b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CT3, CT14, CT15, CE8</w:t>
            </w:r>
          </w:p>
          <w:p w:rsidR="00000000" w:rsidDel="00000000" w:rsidP="00000000" w:rsidRDefault="00000000" w:rsidRPr="00000000" w14:paraId="0000009F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0">
            <w:pPr>
              <w:ind w:left="425" w:hanging="425"/>
              <w:rPr/>
            </w:pPr>
            <w:r w:rsidDel="00000000" w:rsidR="00000000" w:rsidRPr="00000000">
              <w:rPr>
                <w:rtl w:val="0"/>
              </w:rPr>
              <w:t xml:space="preserve">R5- Controla las propiedades físicas y químicas, y comportamiento de los materiales propios del producto de joyería, reconoce los procesos, materiales y técnicas para poder coordinar la propia intervención con demás profesionales.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CG15, CE7</w:t>
            </w:r>
          </w:p>
        </w:tc>
      </w:tr>
    </w:tbl>
    <w:p w:rsidR="00000000" w:rsidDel="00000000" w:rsidP="00000000" w:rsidRDefault="00000000" w:rsidRPr="00000000" w14:paraId="000000A2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9375.0" w:type="dxa"/>
        <w:jc w:val="left"/>
        <w:tblInd w:w="85.0" w:type="dxa"/>
        <w:tblBorders>
          <w:top w:color="000000" w:space="0" w:sz="4" w:val="single"/>
          <w:bottom w:color="fa4c2d" w:space="0" w:sz="4" w:val="single"/>
        </w:tblBorders>
        <w:tblLayout w:type="fixed"/>
        <w:tblLook w:val="0600"/>
      </w:tblPr>
      <w:tblGrid>
        <w:gridCol w:w="9375"/>
        <w:tblGridChange w:id="0">
          <w:tblGrid>
            <w:gridCol w:w="9375"/>
          </w:tblGrid>
        </w:tblGridChange>
      </w:tblGrid>
      <w:tr>
        <w:trPr>
          <w:cantSplit w:val="0"/>
          <w:trHeight w:val="373" w:hRule="atLeast"/>
          <w:tblHeader w:val="0"/>
        </w:trPr>
        <w:tc>
          <w:tcPr>
            <w:tcBorders>
              <w:top w:color="fa4c2d" w:space="0" w:sz="12" w:val="single"/>
              <w:bottom w:color="fa4c2d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Work Sans SemiBold" w:cs="Work Sans SemiBold" w:eastAsia="Work Sans SemiBold" w:hAnsi="Work Sans SemiBold"/>
                <w:b w:val="0"/>
                <w:i w:val="0"/>
                <w:smallCaps w:val="0"/>
                <w:strike w:val="0"/>
                <w:color w:val="fb4a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ork Sans SemiBold" w:cs="Work Sans SemiBold" w:eastAsia="Work Sans SemiBold" w:hAnsi="Work Sans SemiBold"/>
                <w:b w:val="0"/>
                <w:i w:val="0"/>
                <w:smallCaps w:val="0"/>
                <w:strike w:val="0"/>
                <w:color w:val="fb4a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→ 6. Contenidos</w:t>
            </w:r>
          </w:p>
        </w:tc>
      </w:tr>
    </w:tbl>
    <w:p w:rsidR="00000000" w:rsidDel="00000000" w:rsidP="00000000" w:rsidRDefault="00000000" w:rsidRPr="00000000" w14:paraId="000000A4">
      <w:pPr>
        <w:ind w:left="0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firstLine="141"/>
        <w:rPr>
          <w:b w:val="1"/>
          <w:color w:val="fa4c2d"/>
          <w:sz w:val="22"/>
          <w:szCs w:val="22"/>
        </w:rPr>
      </w:pPr>
      <w:r w:rsidDel="00000000" w:rsidR="00000000" w:rsidRPr="00000000">
        <w:rPr>
          <w:b w:val="1"/>
          <w:color w:val="fa4c2d"/>
          <w:sz w:val="22"/>
          <w:szCs w:val="22"/>
          <w:rtl w:val="0"/>
        </w:rPr>
        <w:t xml:space="preserve">Unidad 1. Introducción a la asignatura.</w:t>
      </w:r>
    </w:p>
    <w:p w:rsidR="00000000" w:rsidDel="00000000" w:rsidP="00000000" w:rsidRDefault="00000000" w:rsidRPr="00000000" w14:paraId="000000A6">
      <w:pPr>
        <w:ind w:firstLine="141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76" w:lineRule="auto"/>
        <w:ind w:firstLine="141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Maquinas, herramientas y creación en el taller de joyería.</w:t>
      </w:r>
    </w:p>
    <w:p w:rsidR="00000000" w:rsidDel="00000000" w:rsidP="00000000" w:rsidRDefault="00000000" w:rsidRPr="00000000" w14:paraId="000000A8">
      <w:pPr>
        <w:numPr>
          <w:ilvl w:val="0"/>
          <w:numId w:val="2"/>
        </w:numPr>
        <w:spacing w:line="276" w:lineRule="auto"/>
        <w:ind w:left="861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Técnica, diseño y forma de arte.</w:t>
      </w:r>
    </w:p>
    <w:p w:rsidR="00000000" w:rsidDel="00000000" w:rsidP="00000000" w:rsidRDefault="00000000" w:rsidRPr="00000000" w14:paraId="000000A9">
      <w:pPr>
        <w:numPr>
          <w:ilvl w:val="0"/>
          <w:numId w:val="2"/>
        </w:numPr>
        <w:spacing w:line="276" w:lineRule="auto"/>
        <w:ind w:left="861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Entorno de trabajo y medidas de seguridad.</w:t>
      </w:r>
    </w:p>
    <w:p w:rsidR="00000000" w:rsidDel="00000000" w:rsidP="00000000" w:rsidRDefault="00000000" w:rsidRPr="00000000" w14:paraId="000000AA">
      <w:pPr>
        <w:numPr>
          <w:ilvl w:val="0"/>
          <w:numId w:val="2"/>
        </w:numPr>
        <w:spacing w:line="276" w:lineRule="auto"/>
        <w:ind w:left="861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Terminología específica.</w:t>
      </w:r>
    </w:p>
    <w:p w:rsidR="00000000" w:rsidDel="00000000" w:rsidP="00000000" w:rsidRDefault="00000000" w:rsidRPr="00000000" w14:paraId="000000AB">
      <w:pPr>
        <w:spacing w:line="276" w:lineRule="auto"/>
        <w:ind w:left="861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276" w:lineRule="auto"/>
        <w:ind w:firstLine="141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Información técnica básica.</w:t>
      </w:r>
    </w:p>
    <w:p w:rsidR="00000000" w:rsidDel="00000000" w:rsidP="00000000" w:rsidRDefault="00000000" w:rsidRPr="00000000" w14:paraId="000000AD">
      <w:pPr>
        <w:numPr>
          <w:ilvl w:val="0"/>
          <w:numId w:val="2"/>
        </w:numPr>
        <w:spacing w:line="276" w:lineRule="auto"/>
        <w:ind w:left="861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Características de los materiales usados en joyería.</w:t>
      </w:r>
    </w:p>
    <w:p w:rsidR="00000000" w:rsidDel="00000000" w:rsidP="00000000" w:rsidRDefault="00000000" w:rsidRPr="00000000" w14:paraId="000000AE">
      <w:pPr>
        <w:numPr>
          <w:ilvl w:val="0"/>
          <w:numId w:val="2"/>
        </w:numPr>
        <w:spacing w:line="276" w:lineRule="auto"/>
        <w:ind w:left="861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Sistemas de fabricación.</w:t>
      </w:r>
    </w:p>
    <w:p w:rsidR="00000000" w:rsidDel="00000000" w:rsidP="00000000" w:rsidRDefault="00000000" w:rsidRPr="00000000" w14:paraId="000000AF">
      <w:pPr>
        <w:numPr>
          <w:ilvl w:val="0"/>
          <w:numId w:val="2"/>
        </w:numPr>
        <w:spacing w:line="276" w:lineRule="auto"/>
        <w:ind w:left="861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Unidades de medida.</w:t>
      </w:r>
    </w:p>
    <w:p w:rsidR="00000000" w:rsidDel="00000000" w:rsidP="00000000" w:rsidRDefault="00000000" w:rsidRPr="00000000" w14:paraId="000000B0">
      <w:pPr>
        <w:numPr>
          <w:ilvl w:val="0"/>
          <w:numId w:val="2"/>
        </w:numPr>
        <w:spacing w:line="276" w:lineRule="auto"/>
        <w:ind w:left="861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Cálculos básicos.</w:t>
      </w:r>
    </w:p>
    <w:p w:rsidR="00000000" w:rsidDel="00000000" w:rsidP="00000000" w:rsidRDefault="00000000" w:rsidRPr="00000000" w14:paraId="000000B1">
      <w:pPr>
        <w:spacing w:line="276" w:lineRule="auto"/>
        <w:ind w:firstLine="141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ind w:firstLine="141"/>
        <w:rPr>
          <w:b w:val="1"/>
          <w:color w:val="fa4c2d"/>
          <w:sz w:val="22"/>
          <w:szCs w:val="22"/>
        </w:rPr>
      </w:pPr>
      <w:r w:rsidDel="00000000" w:rsidR="00000000" w:rsidRPr="00000000">
        <w:rPr>
          <w:b w:val="1"/>
          <w:color w:val="fa4c2d"/>
          <w:sz w:val="22"/>
          <w:szCs w:val="22"/>
          <w:rtl w:val="0"/>
        </w:rPr>
        <w:t xml:space="preserve">Unidad 2. Microfusión y modelado en cera.</w:t>
      </w:r>
    </w:p>
    <w:p w:rsidR="00000000" w:rsidDel="00000000" w:rsidP="00000000" w:rsidRDefault="00000000" w:rsidRPr="00000000" w14:paraId="000000B3">
      <w:pPr>
        <w:ind w:firstLine="141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276" w:lineRule="auto"/>
        <w:ind w:firstLine="141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Aspectos básicos de la técnica de microfusión.</w:t>
      </w:r>
    </w:p>
    <w:p w:rsidR="00000000" w:rsidDel="00000000" w:rsidP="00000000" w:rsidRDefault="00000000" w:rsidRPr="00000000" w14:paraId="000000B5">
      <w:pPr>
        <w:numPr>
          <w:ilvl w:val="0"/>
          <w:numId w:val="2"/>
        </w:numPr>
        <w:spacing w:line="276" w:lineRule="auto"/>
        <w:ind w:left="861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Procesos.</w:t>
      </w:r>
    </w:p>
    <w:p w:rsidR="00000000" w:rsidDel="00000000" w:rsidP="00000000" w:rsidRDefault="00000000" w:rsidRPr="00000000" w14:paraId="000000B6">
      <w:pPr>
        <w:numPr>
          <w:ilvl w:val="0"/>
          <w:numId w:val="2"/>
        </w:numPr>
        <w:spacing w:line="276" w:lineRule="auto"/>
        <w:ind w:left="861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Terminología.</w:t>
      </w:r>
    </w:p>
    <w:p w:rsidR="00000000" w:rsidDel="00000000" w:rsidP="00000000" w:rsidRDefault="00000000" w:rsidRPr="00000000" w14:paraId="000000B7">
      <w:pPr>
        <w:numPr>
          <w:ilvl w:val="0"/>
          <w:numId w:val="2"/>
        </w:numPr>
        <w:spacing w:line="276" w:lineRule="auto"/>
        <w:ind w:left="861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Posibilidades creativas y productivas.</w:t>
      </w:r>
    </w:p>
    <w:p w:rsidR="00000000" w:rsidDel="00000000" w:rsidP="00000000" w:rsidRDefault="00000000" w:rsidRPr="00000000" w14:paraId="000000B8">
      <w:pPr>
        <w:spacing w:line="276" w:lineRule="auto"/>
        <w:ind w:left="861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line="276" w:lineRule="auto"/>
        <w:ind w:firstLine="141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Modelado de prototipos en cera.</w:t>
      </w:r>
    </w:p>
    <w:p w:rsidR="00000000" w:rsidDel="00000000" w:rsidP="00000000" w:rsidRDefault="00000000" w:rsidRPr="00000000" w14:paraId="000000BA">
      <w:pPr>
        <w:numPr>
          <w:ilvl w:val="0"/>
          <w:numId w:val="2"/>
        </w:numPr>
        <w:spacing w:line="276" w:lineRule="auto"/>
        <w:ind w:left="861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Máquinas, herramientas y tipos de cera.</w:t>
      </w:r>
    </w:p>
    <w:p w:rsidR="00000000" w:rsidDel="00000000" w:rsidP="00000000" w:rsidRDefault="00000000" w:rsidRPr="00000000" w14:paraId="000000BB">
      <w:pPr>
        <w:numPr>
          <w:ilvl w:val="0"/>
          <w:numId w:val="2"/>
        </w:numPr>
        <w:spacing w:line="276" w:lineRule="auto"/>
        <w:ind w:left="861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Técnicas por adición (ceras blandas y ceras líquidas).</w:t>
      </w:r>
    </w:p>
    <w:p w:rsidR="00000000" w:rsidDel="00000000" w:rsidP="00000000" w:rsidRDefault="00000000" w:rsidRPr="00000000" w14:paraId="000000BC">
      <w:pPr>
        <w:numPr>
          <w:ilvl w:val="0"/>
          <w:numId w:val="2"/>
        </w:numPr>
        <w:spacing w:line="276" w:lineRule="auto"/>
        <w:ind w:left="861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Técnicas por sustracción (ceras duras).</w:t>
      </w:r>
    </w:p>
    <w:p w:rsidR="00000000" w:rsidDel="00000000" w:rsidP="00000000" w:rsidRDefault="00000000" w:rsidRPr="00000000" w14:paraId="000000BD">
      <w:pPr>
        <w:ind w:firstLine="141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ind w:firstLine="141"/>
        <w:rPr>
          <w:b w:val="1"/>
          <w:color w:val="fa4c2d"/>
          <w:sz w:val="22"/>
          <w:szCs w:val="22"/>
        </w:rPr>
      </w:pPr>
      <w:r w:rsidDel="00000000" w:rsidR="00000000" w:rsidRPr="00000000">
        <w:rPr>
          <w:b w:val="1"/>
          <w:color w:val="fa4c2d"/>
          <w:sz w:val="22"/>
          <w:szCs w:val="22"/>
          <w:rtl w:val="0"/>
        </w:rPr>
        <w:t xml:space="preserve">Unidad 3. Procesamiento de los prototipos en metal.</w:t>
      </w:r>
    </w:p>
    <w:p w:rsidR="00000000" w:rsidDel="00000000" w:rsidP="00000000" w:rsidRDefault="00000000" w:rsidRPr="00000000" w14:paraId="000000BF">
      <w:pPr>
        <w:ind w:firstLine="141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line="276" w:lineRule="auto"/>
        <w:ind w:firstLine="141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Post procesos después de la microfusión.</w:t>
      </w:r>
    </w:p>
    <w:p w:rsidR="00000000" w:rsidDel="00000000" w:rsidP="00000000" w:rsidRDefault="00000000" w:rsidRPr="00000000" w14:paraId="000000C1">
      <w:pPr>
        <w:numPr>
          <w:ilvl w:val="0"/>
          <w:numId w:val="2"/>
        </w:numPr>
        <w:spacing w:line="276" w:lineRule="auto"/>
        <w:ind w:left="861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Repasado manual y mecánico.</w:t>
      </w:r>
    </w:p>
    <w:p w:rsidR="00000000" w:rsidDel="00000000" w:rsidP="00000000" w:rsidRDefault="00000000" w:rsidRPr="00000000" w14:paraId="000000C2">
      <w:pPr>
        <w:numPr>
          <w:ilvl w:val="0"/>
          <w:numId w:val="2"/>
        </w:numPr>
        <w:spacing w:line="276" w:lineRule="auto"/>
        <w:ind w:left="861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Acabados manuales y mecánicos: pulido, matizado, pátinas, grabado químico y texturas.</w:t>
      </w:r>
    </w:p>
    <w:p w:rsidR="00000000" w:rsidDel="00000000" w:rsidP="00000000" w:rsidRDefault="00000000" w:rsidRPr="00000000" w14:paraId="000000C3">
      <w:pPr>
        <w:numPr>
          <w:ilvl w:val="0"/>
          <w:numId w:val="2"/>
        </w:numPr>
        <w:spacing w:line="276" w:lineRule="auto"/>
        <w:ind w:left="861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Tipos de unión en metal: en frío y por medio de soldadura.</w:t>
      </w:r>
    </w:p>
    <w:p w:rsidR="00000000" w:rsidDel="00000000" w:rsidP="00000000" w:rsidRDefault="00000000" w:rsidRPr="00000000" w14:paraId="000000C4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9375.0" w:type="dxa"/>
        <w:jc w:val="left"/>
        <w:tblBorders>
          <w:top w:color="000000" w:space="0" w:sz="4" w:val="single"/>
          <w:bottom w:color="fa4c2d" w:space="0" w:sz="4" w:val="single"/>
        </w:tblBorders>
        <w:tblLayout w:type="fixed"/>
        <w:tblLook w:val="0600"/>
      </w:tblPr>
      <w:tblGrid>
        <w:gridCol w:w="9375"/>
        <w:tblGridChange w:id="0">
          <w:tblGrid>
            <w:gridCol w:w="9375"/>
          </w:tblGrid>
        </w:tblGridChange>
      </w:tblGrid>
      <w:tr>
        <w:trPr>
          <w:cantSplit w:val="0"/>
          <w:trHeight w:val="373" w:hRule="atLeast"/>
          <w:tblHeader w:val="0"/>
        </w:trPr>
        <w:tc>
          <w:tcPr>
            <w:tcBorders>
              <w:top w:color="fa4c2d" w:space="0" w:sz="12" w:val="single"/>
              <w:left w:color="ffffff" w:space="0" w:sz="8" w:val="single"/>
              <w:bottom w:color="fa4c2d" w:space="0" w:sz="12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Work Sans SemiBold" w:cs="Work Sans SemiBold" w:eastAsia="Work Sans SemiBold" w:hAnsi="Work Sans SemiBold"/>
                <w:b w:val="0"/>
                <w:i w:val="0"/>
                <w:smallCaps w:val="0"/>
                <w:strike w:val="0"/>
                <w:color w:val="fb4a2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heading=h.2zl9tgsiw7hd" w:id="1"/>
            <w:bookmarkEnd w:id="1"/>
            <w:r w:rsidDel="00000000" w:rsidR="00000000" w:rsidRPr="00000000">
              <w:rPr>
                <w:rFonts w:ascii="Work Sans SemiBold" w:cs="Work Sans SemiBold" w:eastAsia="Work Sans SemiBold" w:hAnsi="Work Sans SemiBold"/>
                <w:b w:val="0"/>
                <w:i w:val="0"/>
                <w:smallCaps w:val="0"/>
                <w:strike w:val="0"/>
                <w:color w:val="fb4a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→ 7. Volumen de trabajo/ Metodología</w:t>
            </w:r>
          </w:p>
        </w:tc>
      </w:tr>
    </w:tbl>
    <w:p w:rsidR="00000000" w:rsidDel="00000000" w:rsidP="00000000" w:rsidRDefault="00000000" w:rsidRPr="00000000" w14:paraId="000000C6">
      <w:pPr>
        <w:ind w:firstLine="141"/>
        <w:rPr/>
      </w:pPr>
      <w:r w:rsidDel="00000000" w:rsidR="00000000" w:rsidRPr="00000000">
        <w:rPr>
          <w:rtl w:val="0"/>
        </w:rPr>
      </w:r>
    </w:p>
    <w:tbl>
      <w:tblPr>
        <w:tblStyle w:val="Table13"/>
        <w:tblW w:w="9359.0" w:type="dxa"/>
        <w:jc w:val="left"/>
        <w:tblInd w:w="-8.0" w:type="dxa"/>
        <w:tblBorders>
          <w:top w:color="fa4c2d" w:space="0" w:sz="6" w:val="single"/>
          <w:bottom w:color="fa4c2d" w:space="0" w:sz="6" w:val="single"/>
          <w:insideH w:color="fa4c2d" w:space="0" w:sz="6" w:val="single"/>
          <w:insideV w:color="fa4c2d" w:space="0" w:sz="6" w:val="single"/>
        </w:tblBorders>
        <w:tblLayout w:type="fixed"/>
        <w:tblLook w:val="0600"/>
      </w:tblPr>
      <w:tblGrid>
        <w:gridCol w:w="1851"/>
        <w:gridCol w:w="4386"/>
        <w:gridCol w:w="1709"/>
        <w:gridCol w:w="1413"/>
        <w:tblGridChange w:id="0">
          <w:tblGrid>
            <w:gridCol w:w="1851"/>
            <w:gridCol w:w="4386"/>
            <w:gridCol w:w="1709"/>
            <w:gridCol w:w="1413"/>
          </w:tblGrid>
        </w:tblGridChange>
      </w:tblGrid>
      <w:tr>
        <w:trPr>
          <w:cantSplit w:val="0"/>
          <w:trHeight w:val="435" w:hRule="atLeast"/>
          <w:tblHeader w:val="0"/>
        </w:trPr>
        <w:tc>
          <w:tcPr>
            <w:gridSpan w:val="4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36"/>
            </w:sdtPr>
            <w:sdtContent>
              <w:p w:rsidR="00000000" w:rsidDel="00000000" w:rsidP="00000000" w:rsidRDefault="00000000" w:rsidRPr="00000000" w14:paraId="000000C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7.1 Actividades de trabajo presencial</w:t>
                </w:r>
              </w:p>
            </w:sdtContent>
          </w:sdt>
        </w:tc>
      </w:tr>
      <w:tr>
        <w:trPr>
          <w:cantSplit w:val="0"/>
          <w:trHeight w:val="712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37"/>
            </w:sdtPr>
            <w:sdtContent>
              <w:p w:rsidR="00000000" w:rsidDel="00000000" w:rsidP="00000000" w:rsidRDefault="00000000" w:rsidRPr="00000000" w14:paraId="000000C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ACTIVIDADES</w:t>
                </w:r>
              </w:p>
            </w:sdtContent>
          </w:sdt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38"/>
            </w:sdtPr>
            <w:sdtContent>
              <w:p w:rsidR="00000000" w:rsidDel="00000000" w:rsidP="00000000" w:rsidRDefault="00000000" w:rsidRPr="00000000" w14:paraId="000000C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Metodología de enseñanza-aprendizaje</w:t>
                </w:r>
              </w:p>
            </w:sdtContent>
          </w:sdt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39"/>
            </w:sdtPr>
            <w:sdtContent>
              <w:p w:rsidR="00000000" w:rsidDel="00000000" w:rsidP="00000000" w:rsidRDefault="00000000" w:rsidRPr="00000000" w14:paraId="000000C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16"/>
                    <w:szCs w:val="16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16"/>
                    <w:szCs w:val="16"/>
                    <w:u w:val="none"/>
                    <w:shd w:fill="auto" w:val="clear"/>
                    <w:vertAlign w:val="baseline"/>
                    <w:rtl w:val="0"/>
                  </w:rPr>
                  <w:t xml:space="preserve">Relación con los Resultados de Aprendizaje</w:t>
                </w:r>
              </w:p>
            </w:sdtContent>
          </w:sdt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40"/>
            </w:sdtPr>
            <w:sdtContent>
              <w:p w:rsidR="00000000" w:rsidDel="00000000" w:rsidP="00000000" w:rsidRDefault="00000000" w:rsidRPr="00000000" w14:paraId="000000C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16"/>
                    <w:szCs w:val="16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16"/>
                    <w:szCs w:val="16"/>
                    <w:u w:val="none"/>
                    <w:shd w:fill="auto" w:val="clear"/>
                    <w:vertAlign w:val="baseline"/>
                    <w:rtl w:val="0"/>
                  </w:rPr>
                  <w:t xml:space="preserve">Volumen trabajo</w:t>
                </w:r>
              </w:p>
            </w:sdtContent>
          </w:sdt>
          <w:sdt>
            <w:sdtPr>
              <w:tag w:val="goog_rdk_41"/>
            </w:sdtPr>
            <w:sdtContent>
              <w:p w:rsidR="00000000" w:rsidDel="00000000" w:rsidP="00000000" w:rsidRDefault="00000000" w:rsidRPr="00000000" w14:paraId="000000C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16"/>
                    <w:szCs w:val="16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16"/>
                    <w:szCs w:val="16"/>
                    <w:u w:val="none"/>
                    <w:shd w:fill="auto" w:val="clear"/>
                    <w:vertAlign w:val="baseline"/>
                    <w:rtl w:val="0"/>
                  </w:rPr>
                  <w:t xml:space="preserve">(en nº horas o ECTS)</w:t>
                </w:r>
              </w:p>
            </w:sdtContent>
          </w:sdt>
        </w:tc>
      </w:tr>
      <w:tr>
        <w:trPr>
          <w:cantSplit w:val="0"/>
          <w:trHeight w:val="765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ind w:lef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Clase presencial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ind w:firstLine="141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Exposición de contenidos por parte del profesorado en seminarios, análisis de competencias, explicación y demostración de capacidades, habilidades y conocimientos en el aula.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R1,R2,R3,R4,R5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1410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ind w:lef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Clases prácticas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ind w:firstLine="141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Sesiones de trabajo grupal supervisadas por el o la docente. Estudio de casos, proyectos, talleres, problemas, estudio de campo, aula de informática, laboratorio, visitas a exposiciones/conciertos/ representaciones/audiciones, búsqueda de datos, bibliotecas, en Internet y otros. </w:t>
            </w:r>
          </w:p>
          <w:p w:rsidR="00000000" w:rsidDel="00000000" w:rsidP="00000000" w:rsidRDefault="00000000" w:rsidRPr="00000000" w14:paraId="000000D6">
            <w:pPr>
              <w:ind w:firstLine="141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Construcción significativa del conocimiento a través de la interacción y actividad del alumnado.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R1,R2,R3,R4,R5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44</w:t>
            </w:r>
          </w:p>
        </w:tc>
      </w:tr>
      <w:tr>
        <w:trPr>
          <w:cantSplit w:val="0"/>
          <w:trHeight w:val="1080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ind w:lef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Tutoría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ind w:firstLine="141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Atención personalizada y en pequeño grupo. Periodo de instrucción y/u orientación realizada por un tutor o tutora con el objetivo de revisar y discutir los materiales y temas presentados en las clases, seminarios, talleres, lecturas, realización de trabajos, proyectos y otros.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ind w:lef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Evaluación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ind w:firstLine="141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Conjunto de pruebas (orales y/o escritas) empleadas en la evaluación inicial o formativa del alumnado.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ind w:firstLine="141"/>
              <w:rPr/>
            </w:pPr>
            <w:r w:rsidDel="00000000" w:rsidR="00000000" w:rsidRPr="00000000">
              <w:rPr>
                <w:rtl w:val="0"/>
              </w:rPr>
              <w:t xml:space="preserve">      R1,R2,R3,R4,R5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3"/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42"/>
            </w:sdtPr>
            <w:sdtContent>
              <w:p w:rsidR="00000000" w:rsidDel="00000000" w:rsidP="00000000" w:rsidRDefault="00000000" w:rsidRPr="00000000" w14:paraId="000000E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80" w:firstLine="0"/>
                  <w:jc w:val="right"/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SUBTOTAL  </w:t>
                </w: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ind w:firstLine="14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60</w:t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4"/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43"/>
            </w:sdtPr>
            <w:sdtContent>
              <w:p w:rsidR="00000000" w:rsidDel="00000000" w:rsidP="00000000" w:rsidRDefault="00000000" w:rsidRPr="00000000" w14:paraId="000000E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7.2 Actividades de trabajo autónomo</w:t>
                </w:r>
              </w:p>
            </w:sdtContent>
          </w:sdt>
        </w:tc>
      </w:tr>
      <w:tr>
        <w:trPr>
          <w:cantSplit w:val="0"/>
          <w:trHeight w:val="1080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ind w:lef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Trabajo autónomo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ind w:firstLine="141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Estudio del alumno o alumna: preparación y práctica individual de lecturas, textos, interpretaciones, ensayos, resolución de problemas, proyectos, seminarios, talleres, trabajos, memorias u otros, para exponer o entregar durante las clases teóricas, clases prácticas y/o tutorías de pequeño grupo.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R1,R2,R3,R4,R5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ind w:firstLine="14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70</w:t>
            </w:r>
          </w:p>
        </w:tc>
      </w:tr>
      <w:tr>
        <w:trPr>
          <w:cantSplit w:val="0"/>
          <w:trHeight w:val="1265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ind w:lef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Estudio práctico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ind w:firstLine="141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Preparación en grupo de lecturas, textos, interpretaciones, ensayos, resolución de problemas, proyectos, seminarios, talleres, trabajos, memorias u otros, para exponer o entregar durante las clases teóricas, clases prácticas y/o tutorías de pequeño grupo.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ind w:firstLine="14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ind w:lef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Actividades complementarias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ind w:firstLine="141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Preparación y asistencia a actividades complementarias como talleres, congresos, conferencias u otras actividades.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R1,R2,R3,R4,R5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ind w:firstLine="14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</w:t>
            </w:r>
          </w:p>
        </w:tc>
      </w:tr>
      <w:tr>
        <w:trPr>
          <w:cantSplit w:val="0"/>
          <w:trHeight w:val="467" w:hRule="atLeast"/>
          <w:tblHeader w:val="0"/>
        </w:trPr>
        <w:tc>
          <w:tcPr>
            <w:gridSpan w:val="3"/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44"/>
            </w:sdtPr>
            <w:sdtContent>
              <w:p w:rsidR="00000000" w:rsidDel="00000000" w:rsidP="00000000" w:rsidRDefault="00000000" w:rsidRPr="00000000" w14:paraId="000000F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81" w:firstLine="0"/>
                  <w:jc w:val="right"/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SUBTOTAL     </w:t>
                </w: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ind w:firstLine="14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90</w:t>
            </w:r>
          </w:p>
        </w:tc>
      </w:tr>
      <w:tr>
        <w:trPr>
          <w:cantSplit w:val="0"/>
          <w:trHeight w:val="467" w:hRule="atLeast"/>
          <w:tblHeader w:val="0"/>
        </w:trPr>
        <w:tc>
          <w:tcPr>
            <w:gridSpan w:val="3"/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45"/>
            </w:sdtPr>
            <w:sdtContent>
              <w:p w:rsidR="00000000" w:rsidDel="00000000" w:rsidP="00000000" w:rsidRDefault="00000000" w:rsidRPr="00000000" w14:paraId="000000F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81" w:firstLine="0"/>
                  <w:jc w:val="right"/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TOTAL</w:t>
                </w:r>
              </w:p>
            </w:sdtContent>
          </w:sdt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46"/>
            </w:sdtPr>
            <w:sdtContent>
              <w:p w:rsidR="00000000" w:rsidDel="00000000" w:rsidP="00000000" w:rsidRDefault="00000000" w:rsidRPr="00000000" w14:paraId="000000F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   150</w:t>
                </w:r>
              </w:p>
            </w:sdtContent>
          </w:sdt>
        </w:tc>
      </w:tr>
    </w:tbl>
    <w:p w:rsidR="00000000" w:rsidDel="00000000" w:rsidP="00000000" w:rsidRDefault="00000000" w:rsidRPr="00000000" w14:paraId="000000F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ind w:firstLine="141"/>
        <w:rPr/>
      </w:pPr>
      <w:r w:rsidDel="00000000" w:rsidR="00000000" w:rsidRPr="00000000">
        <w:rPr>
          <w:rtl w:val="0"/>
        </w:rPr>
      </w:r>
    </w:p>
    <w:tbl>
      <w:tblPr>
        <w:tblStyle w:val="Table14"/>
        <w:tblW w:w="9375.0" w:type="dxa"/>
        <w:jc w:val="left"/>
        <w:tblBorders>
          <w:top w:color="000000" w:space="0" w:sz="4" w:val="single"/>
          <w:bottom w:color="fa4c2d" w:space="0" w:sz="4" w:val="single"/>
        </w:tblBorders>
        <w:tblLayout w:type="fixed"/>
        <w:tblLook w:val="0600"/>
      </w:tblPr>
      <w:tblGrid>
        <w:gridCol w:w="9375"/>
        <w:tblGridChange w:id="0">
          <w:tblGrid>
            <w:gridCol w:w="9375"/>
          </w:tblGrid>
        </w:tblGridChange>
      </w:tblGrid>
      <w:tr>
        <w:trPr>
          <w:cantSplit w:val="0"/>
          <w:trHeight w:val="373" w:hRule="atLeast"/>
          <w:tblHeader w:val="0"/>
        </w:trPr>
        <w:tc>
          <w:tcPr>
            <w:tcBorders>
              <w:top w:color="fa4c2d" w:space="0" w:sz="12" w:val="single"/>
              <w:bottom w:color="fa4c2d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Work Sans SemiBold" w:cs="Work Sans SemiBold" w:eastAsia="Work Sans SemiBold" w:hAnsi="Work Sans SemiBold"/>
                <w:b w:val="0"/>
                <w:i w:val="0"/>
                <w:smallCaps w:val="0"/>
                <w:strike w:val="0"/>
                <w:color w:val="fb4a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ork Sans SemiBold" w:cs="Work Sans SemiBold" w:eastAsia="Work Sans SemiBold" w:hAnsi="Work Sans SemiBold"/>
                <w:b w:val="0"/>
                <w:i w:val="0"/>
                <w:smallCaps w:val="0"/>
                <w:strike w:val="0"/>
                <w:color w:val="fb4a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→ 8. Recursos</w:t>
            </w:r>
          </w:p>
        </w:tc>
      </w:tr>
    </w:tbl>
    <w:p w:rsidR="00000000" w:rsidDel="00000000" w:rsidP="00000000" w:rsidRDefault="00000000" w:rsidRPr="00000000" w14:paraId="00000100">
      <w:pPr>
        <w:ind w:firstLine="14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Talleres dotados con maquinaria y herramientas de uso general en joyería y objeto y taller específico de microfusión.</w:t>
      </w:r>
    </w:p>
    <w:p w:rsidR="00000000" w:rsidDel="00000000" w:rsidP="00000000" w:rsidRDefault="00000000" w:rsidRPr="00000000" w14:paraId="00000102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Soldador láser y soldador oxhídrico.</w:t>
      </w:r>
    </w:p>
    <w:p w:rsidR="00000000" w:rsidDel="00000000" w:rsidP="00000000" w:rsidRDefault="00000000" w:rsidRPr="00000000" w14:paraId="00000103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Bancos de trabajo individuales dotados de instalación eléctrica y gas propano. </w:t>
      </w:r>
    </w:p>
    <w:p w:rsidR="00000000" w:rsidDel="00000000" w:rsidP="00000000" w:rsidRDefault="00000000" w:rsidRPr="00000000" w14:paraId="00000104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Banco de trabajo del docente.</w:t>
      </w:r>
    </w:p>
    <w:p w:rsidR="00000000" w:rsidDel="00000000" w:rsidP="00000000" w:rsidRDefault="00000000" w:rsidRPr="00000000" w14:paraId="00000105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Zona exterior para manipulación de productos tóxicos y peligrosos. </w:t>
      </w:r>
    </w:p>
    <w:p w:rsidR="00000000" w:rsidDel="00000000" w:rsidP="00000000" w:rsidRDefault="00000000" w:rsidRPr="00000000" w14:paraId="00000106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Ordenador dotado de software de modelado en 3D (Rhinoceros). </w:t>
      </w:r>
    </w:p>
    <w:p w:rsidR="00000000" w:rsidDel="00000000" w:rsidP="00000000" w:rsidRDefault="00000000" w:rsidRPr="00000000" w14:paraId="00000107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Aula anexa con proyector y ordenadores conectados a Internet.</w:t>
      </w:r>
    </w:p>
    <w:p w:rsidR="00000000" w:rsidDel="00000000" w:rsidP="00000000" w:rsidRDefault="00000000" w:rsidRPr="00000000" w14:paraId="00000108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Laboratorio de prototipado 3d.</w:t>
      </w:r>
    </w:p>
    <w:p w:rsidR="00000000" w:rsidDel="00000000" w:rsidP="00000000" w:rsidRDefault="00000000" w:rsidRPr="00000000" w14:paraId="00000109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Pizarra.</w:t>
      </w:r>
    </w:p>
    <w:p w:rsidR="00000000" w:rsidDel="00000000" w:rsidP="00000000" w:rsidRDefault="00000000" w:rsidRPr="00000000" w14:paraId="0000010A">
      <w:pPr>
        <w:ind w:left="0" w:firstLine="0"/>
        <w:rPr/>
      </w:pPr>
      <w:r w:rsidDel="00000000" w:rsidR="00000000" w:rsidRPr="00000000">
        <w:rPr>
          <w:sz w:val="20"/>
          <w:szCs w:val="20"/>
          <w:rtl w:val="0"/>
        </w:rPr>
        <w:t xml:space="preserve">Sección de biblioteca especializada en técnicas de joyería y objeto.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15"/>
        <w:tblW w:w="9375.0" w:type="dxa"/>
        <w:jc w:val="left"/>
        <w:tblBorders>
          <w:top w:color="000000" w:space="0" w:sz="4" w:val="single"/>
          <w:bottom w:color="fa4c2d" w:space="0" w:sz="4" w:val="single"/>
        </w:tblBorders>
        <w:tblLayout w:type="fixed"/>
        <w:tblLook w:val="0600"/>
      </w:tblPr>
      <w:tblGrid>
        <w:gridCol w:w="9375"/>
        <w:tblGridChange w:id="0">
          <w:tblGrid>
            <w:gridCol w:w="9375"/>
          </w:tblGrid>
        </w:tblGridChange>
      </w:tblGrid>
      <w:tr>
        <w:trPr>
          <w:cantSplit w:val="0"/>
          <w:trHeight w:val="373" w:hRule="atLeast"/>
          <w:tblHeader w:val="0"/>
        </w:trPr>
        <w:tc>
          <w:tcPr>
            <w:tcBorders>
              <w:top w:color="fa4c2d" w:space="0" w:sz="12" w:val="single"/>
              <w:bottom w:color="fa4c2d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Work Sans SemiBold" w:cs="Work Sans SemiBold" w:eastAsia="Work Sans SemiBold" w:hAnsi="Work Sans SemiBold"/>
                <w:b w:val="0"/>
                <w:i w:val="0"/>
                <w:smallCaps w:val="0"/>
                <w:strike w:val="0"/>
                <w:color w:val="fb4a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ork Sans SemiBold" w:cs="Work Sans SemiBold" w:eastAsia="Work Sans SemiBold" w:hAnsi="Work Sans SemiBold"/>
                <w:b w:val="0"/>
                <w:i w:val="0"/>
                <w:smallCaps w:val="0"/>
                <w:strike w:val="0"/>
                <w:color w:val="fb4a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→ 9. Evaluación</w:t>
            </w:r>
          </w:p>
        </w:tc>
      </w:tr>
    </w:tbl>
    <w:p w:rsidR="00000000" w:rsidDel="00000000" w:rsidP="00000000" w:rsidRDefault="00000000" w:rsidRPr="00000000" w14:paraId="0000010D">
      <w:pPr>
        <w:tabs>
          <w:tab w:val="left" w:leader="none" w:pos="1511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tabs>
          <w:tab w:val="left" w:leader="none" w:pos="1511"/>
        </w:tabs>
        <w:ind w:left="0" w:firstLine="0"/>
        <w:rPr/>
      </w:pPr>
      <w:r w:rsidDel="00000000" w:rsidR="00000000" w:rsidRPr="00000000">
        <w:rPr>
          <w:rtl w:val="0"/>
        </w:rPr>
        <w:t xml:space="preserve">Cada trabajo se calificará de 0 a 10. Se considera que la asignatura está superada si la nota final es igual o superior a 5. </w:t>
      </w:r>
    </w:p>
    <w:p w:rsidR="00000000" w:rsidDel="00000000" w:rsidP="00000000" w:rsidRDefault="00000000" w:rsidRPr="00000000" w14:paraId="0000010F">
      <w:pPr>
        <w:tabs>
          <w:tab w:val="left" w:leader="none" w:pos="1511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tabs>
          <w:tab w:val="left" w:leader="none" w:pos="1511"/>
        </w:tabs>
        <w:ind w:left="0" w:firstLine="0"/>
        <w:rPr/>
      </w:pPr>
      <w:r w:rsidDel="00000000" w:rsidR="00000000" w:rsidRPr="00000000">
        <w:rPr>
          <w:rtl w:val="0"/>
        </w:rPr>
        <w:t xml:space="preserve">La llegada pasados 15 minutos del comienzo de la clase se considerará ausencia.</w:t>
      </w:r>
    </w:p>
    <w:p w:rsidR="00000000" w:rsidDel="00000000" w:rsidP="00000000" w:rsidRDefault="00000000" w:rsidRPr="00000000" w14:paraId="00000111">
      <w:pPr>
        <w:tabs>
          <w:tab w:val="left" w:leader="none" w:pos="1511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tabs>
          <w:tab w:val="left" w:leader="none" w:pos="1511"/>
        </w:tabs>
        <w:ind w:left="0" w:firstLine="0"/>
        <w:rPr/>
      </w:pPr>
      <w:r w:rsidDel="00000000" w:rsidR="00000000" w:rsidRPr="00000000">
        <w:rPr>
          <w:rtl w:val="0"/>
        </w:rPr>
        <w:t xml:space="preserve">La mención de MATRÍCULA DE HONOR podrá ser otorgada a estudiantes que hayan obtenido una calificación igual o superior a 9. Su número no podrá exceder al 5% del alumnado matriculado.</w:t>
      </w:r>
    </w:p>
    <w:p w:rsidR="00000000" w:rsidDel="00000000" w:rsidP="00000000" w:rsidRDefault="00000000" w:rsidRPr="00000000" w14:paraId="00000113">
      <w:pPr>
        <w:tabs>
          <w:tab w:val="left" w:leader="none" w:pos="1511"/>
        </w:tabs>
        <w:ind w:firstLine="141"/>
        <w:rPr/>
      </w:pPr>
      <w:r w:rsidDel="00000000" w:rsidR="00000000" w:rsidRPr="00000000">
        <w:rPr>
          <w:rtl w:val="0"/>
        </w:rPr>
      </w:r>
    </w:p>
    <w:tbl>
      <w:tblPr>
        <w:tblStyle w:val="Table16"/>
        <w:tblW w:w="9348.0" w:type="dxa"/>
        <w:jc w:val="left"/>
        <w:tblBorders>
          <w:top w:color="fa4c2d" w:space="0" w:sz="6" w:val="single"/>
          <w:bottom w:color="fa4c2d" w:space="0" w:sz="6" w:val="single"/>
          <w:insideH w:color="fa4c2d" w:space="0" w:sz="6" w:val="single"/>
          <w:insideV w:color="fa4c2d" w:space="0" w:sz="6" w:val="single"/>
        </w:tblBorders>
        <w:tblLayout w:type="fixed"/>
        <w:tblLook w:val="0600"/>
      </w:tblPr>
      <w:tblGrid>
        <w:gridCol w:w="7371"/>
        <w:gridCol w:w="1977"/>
        <w:tblGridChange w:id="0">
          <w:tblGrid>
            <w:gridCol w:w="7371"/>
            <w:gridCol w:w="1977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gridSpan w:val="2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47"/>
            </w:sdtPr>
            <w:sdtContent>
              <w:p w:rsidR="00000000" w:rsidDel="00000000" w:rsidP="00000000" w:rsidRDefault="00000000" w:rsidRPr="00000000" w14:paraId="0000011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9.1 Convocatoria ordinaria</w:t>
                </w:r>
              </w:p>
            </w:sdtContent>
          </w:sdt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48"/>
            </w:sdtPr>
            <w:sdtContent>
              <w:p w:rsidR="00000000" w:rsidDel="00000000" w:rsidP="00000000" w:rsidRDefault="00000000" w:rsidRPr="00000000" w14:paraId="0000011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Work Sans SemiBold" w:cs="Work Sans SemiBold" w:eastAsia="Work Sans SemiBold" w:hAnsi="Work Sans SemiBold"/>
                    <w:b w:val="0"/>
                    <w:i w:val="1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1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9.1.1 Alumnado con evaluación continua</w:t>
                </w:r>
              </w:p>
            </w:sdtContent>
          </w:sdt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49"/>
            </w:sdtPr>
            <w:sdtContent>
              <w:p w:rsidR="00000000" w:rsidDel="00000000" w:rsidP="00000000" w:rsidRDefault="00000000" w:rsidRPr="00000000" w14:paraId="0000011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INSTRUMENTOS DE EVALUACIÓN Y CRITERIOS DE EVALUACIÓN/ CALIFICACIÓN</w:t>
                </w:r>
              </w:p>
            </w:sdtContent>
          </w:sdt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50"/>
            </w:sdtPr>
            <w:sdtContent>
              <w:p w:rsidR="00000000" w:rsidDel="00000000" w:rsidP="00000000" w:rsidRDefault="00000000" w:rsidRPr="00000000" w14:paraId="0000011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16"/>
                    <w:szCs w:val="16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16"/>
                    <w:szCs w:val="16"/>
                    <w:u w:val="none"/>
                    <w:shd w:fill="auto" w:val="clear"/>
                    <w:vertAlign w:val="baseline"/>
                    <w:rtl w:val="0"/>
                  </w:rPr>
                  <w:t xml:space="preserve">Resultados de Aprendizaje evaluados</w:t>
                </w:r>
              </w:p>
            </w:sdtContent>
          </w:sdt>
        </w:tc>
      </w:tr>
      <w:tr>
        <w:trPr>
          <w:cantSplit w:val="0"/>
          <w:trHeight w:val="1910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tabs>
                <w:tab w:val="left" w:leader="none" w:pos="1511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tabs>
                <w:tab w:val="left" w:leader="none" w:pos="1511"/>
              </w:tabs>
              <w:ind w:left="-60" w:firstLine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Instrumentos de evaluación</w:t>
            </w:r>
          </w:p>
          <w:p w:rsidR="00000000" w:rsidDel="00000000" w:rsidP="00000000" w:rsidRDefault="00000000" w:rsidRPr="00000000" w14:paraId="0000011C">
            <w:pPr>
              <w:tabs>
                <w:tab w:val="left" w:leader="none" w:pos="1511"/>
              </w:tabs>
              <w:ind w:left="-60" w:firstLine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  <w:t xml:space="preserve">Para evaluar los trabajos se utilizará una rúbrica donde se especificarán los resultados de aprendizaje y los indicadores (resultados de aprendizaje más concretos) según sea su tipología. También se indicarán los valores otorgados a cada uno de ellos. Este instrumento de evaluación será dado a conocer en la Aplicación de la Guía Docente.</w:t>
            </w:r>
          </w:p>
          <w:p w:rsidR="00000000" w:rsidDel="00000000" w:rsidP="00000000" w:rsidRDefault="00000000" w:rsidRPr="00000000" w14:paraId="0000011E">
            <w:pPr>
              <w:tabs>
                <w:tab w:val="left" w:leader="none" w:pos="1511"/>
              </w:tabs>
              <w:ind w:left="-60" w:firstLine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  <w:t xml:space="preserve">Cada entrega consta de:</w:t>
            </w:r>
          </w:p>
          <w:p w:rsidR="00000000" w:rsidDel="00000000" w:rsidP="00000000" w:rsidRDefault="00000000" w:rsidRPr="00000000" w14:paraId="00000120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  <w:t xml:space="preserve">• Ejercicios prácticos presenciales realizados individualmente a lo largo del curso, en base a los contenidos de la programación tienen un valor del 80%.</w:t>
            </w:r>
          </w:p>
          <w:p w:rsidR="00000000" w:rsidDel="00000000" w:rsidP="00000000" w:rsidRDefault="00000000" w:rsidRPr="00000000" w14:paraId="00000122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  <w:tab/>
            </w:r>
          </w:p>
          <w:p w:rsidR="00000000" w:rsidDel="00000000" w:rsidP="00000000" w:rsidRDefault="00000000" w:rsidRPr="00000000" w14:paraId="00000123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  <w:t xml:space="preserve">• Memoria técnica digital donde se explican todas las fases productivas y se reflejan gráficamente paso a paso, tiene un valor del 20%.</w:t>
              <w:tab/>
            </w:r>
          </w:p>
          <w:p w:rsidR="00000000" w:rsidDel="00000000" w:rsidP="00000000" w:rsidRDefault="00000000" w:rsidRPr="00000000" w14:paraId="00000124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  <w:t xml:space="preserve">• Cuaderno de taller en papel con las anotaciones, bocetos, croquis y aportaciones personales que el alumno o alumna ha ido reflejando durante el curso, este podrá ser pedido en el caso de que la memoria no sea lo suficientemente explicativa.</w:t>
              <w:tab/>
            </w:r>
          </w:p>
          <w:p w:rsidR="00000000" w:rsidDel="00000000" w:rsidP="00000000" w:rsidRDefault="00000000" w:rsidRPr="00000000" w14:paraId="00000126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  <w:t xml:space="preserve">Será imprescindible el seguimiento de los ejercicios por parte del profesor o profesora para su posterior evaluación. Estos se realizarán durante las clases presenciales, salvo excepciones justificadas.</w:t>
            </w:r>
          </w:p>
          <w:p w:rsidR="00000000" w:rsidDel="00000000" w:rsidP="00000000" w:rsidRDefault="00000000" w:rsidRPr="00000000" w14:paraId="00000128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tabs>
                <w:tab w:val="left" w:leader="none" w:pos="1511"/>
              </w:tabs>
              <w:ind w:left="-60" w:firstLine="0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Criterios de evaluación/calificación</w:t>
            </w:r>
          </w:p>
          <w:p w:rsidR="00000000" w:rsidDel="00000000" w:rsidP="00000000" w:rsidRDefault="00000000" w:rsidRPr="00000000" w14:paraId="0000012A">
            <w:pPr>
              <w:tabs>
                <w:tab w:val="left" w:leader="none" w:pos="1511"/>
              </w:tabs>
              <w:ind w:left="-60" w:firstLine="0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tabs>
                <w:tab w:val="left" w:leader="none" w:pos="1511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Los trabajos se reúnen en tres grupos más una memoria, cuyo calendario de entrega se concretará en la aplicación de la Guía Docente.</w:t>
            </w:r>
          </w:p>
          <w:p w:rsidR="00000000" w:rsidDel="00000000" w:rsidP="00000000" w:rsidRDefault="00000000" w:rsidRPr="00000000" w14:paraId="0000012C">
            <w:pPr>
              <w:tabs>
                <w:tab w:val="left" w:leader="none" w:pos="1511"/>
              </w:tabs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tabs>
                <w:tab w:val="left" w:leader="none" w:pos="1511"/>
              </w:tabs>
              <w:ind w:left="0" w:firstLine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Consta de tres entregas prácticas, memoria digital y cuaderno de taller en papel:</w:t>
            </w:r>
          </w:p>
          <w:p w:rsidR="00000000" w:rsidDel="00000000" w:rsidP="00000000" w:rsidRDefault="00000000" w:rsidRPr="00000000" w14:paraId="0000012E">
            <w:pPr>
              <w:tabs>
                <w:tab w:val="left" w:leader="none" w:pos="1511"/>
              </w:tabs>
              <w:ind w:left="0" w:firstLine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tabs>
                <w:tab w:val="left" w:leader="none" w:pos="1511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-Entregas prácticas, tienen un valor del 80% sobre el total de la nota total, se componen de los ejercicios realizados en clase divididos en tres bloques, cada bloque tiene un valor del 33%.</w:t>
            </w:r>
          </w:p>
          <w:p w:rsidR="00000000" w:rsidDel="00000000" w:rsidP="00000000" w:rsidRDefault="00000000" w:rsidRPr="00000000" w14:paraId="00000130">
            <w:pPr>
              <w:tabs>
                <w:tab w:val="left" w:leader="none" w:pos="1511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tabs>
                <w:tab w:val="left" w:leader="none" w:pos="1511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-Memoria digital y cuaderno de taller en papel, tienen un valor del 20% sobre el total de la nota total.</w:t>
            </w:r>
          </w:p>
          <w:p w:rsidR="00000000" w:rsidDel="00000000" w:rsidP="00000000" w:rsidRDefault="00000000" w:rsidRPr="00000000" w14:paraId="00000132">
            <w:pPr>
              <w:tabs>
                <w:tab w:val="left" w:leader="none" w:pos="1511"/>
              </w:tabs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tabs>
                <w:tab w:val="left" w:leader="none" w:pos="1511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La calificación final será la suma aritmética de las tres entregas y la memoria. </w:t>
            </w:r>
          </w:p>
          <w:p w:rsidR="00000000" w:rsidDel="00000000" w:rsidP="00000000" w:rsidRDefault="00000000" w:rsidRPr="00000000" w14:paraId="00000134">
            <w:pPr>
              <w:tabs>
                <w:tab w:val="left" w:leader="none" w:pos="1511"/>
              </w:tabs>
              <w:ind w:left="0" w:firstLine="0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tabs>
                <w:tab w:val="left" w:leader="none" w:pos="1511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Las entregas realizadas en la fecha preestablecida dentro del semestre incluyen un 20%, este se perderá en todas aquellas </w:t>
            </w:r>
            <w:r w:rsidDel="00000000" w:rsidR="00000000" w:rsidRPr="00000000">
              <w:rPr>
                <w:b w:val="1"/>
                <w:rtl w:val="0"/>
              </w:rPr>
              <w:t xml:space="preserve">entregas fuera de plazo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36">
            <w:pPr>
              <w:tabs>
                <w:tab w:val="left" w:leader="none" w:pos="1511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  <w:t xml:space="preserve">Ejercicios prácticos:</w:t>
              <w:tab/>
            </w:r>
          </w:p>
          <w:p w:rsidR="00000000" w:rsidDel="00000000" w:rsidP="00000000" w:rsidRDefault="00000000" w:rsidRPr="00000000" w14:paraId="00000138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  <w:t xml:space="preserve">• Los aspectos técnicos fundamentales de los prototipos en cera o en metal: geometría, simetría, soldadura, acabados, dificultad.</w:t>
              <w:tab/>
            </w:r>
          </w:p>
          <w:p w:rsidR="00000000" w:rsidDel="00000000" w:rsidP="00000000" w:rsidRDefault="00000000" w:rsidRPr="00000000" w14:paraId="00000139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  <w:t xml:space="preserve">• La correcta ejecución de todas las fases productivas hasta la presentación de la colección, a partir de los prototipos realizados.</w:t>
              <w:tab/>
            </w:r>
          </w:p>
          <w:p w:rsidR="00000000" w:rsidDel="00000000" w:rsidP="00000000" w:rsidRDefault="00000000" w:rsidRPr="00000000" w14:paraId="0000013A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  <w:t xml:space="preserve">• La adecuación a la muestra propuesta, tanto en forma, grosores, proporción, medidas y posibles acabados.</w:t>
            </w:r>
          </w:p>
          <w:p w:rsidR="00000000" w:rsidDel="00000000" w:rsidP="00000000" w:rsidRDefault="00000000" w:rsidRPr="00000000" w14:paraId="0000013B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  <w:t xml:space="preserve">Memoria técnica:</w:t>
              <w:tab/>
            </w:r>
          </w:p>
          <w:p w:rsidR="00000000" w:rsidDel="00000000" w:rsidP="00000000" w:rsidRDefault="00000000" w:rsidRPr="00000000" w14:paraId="0000013D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  <w:t xml:space="preserve">• Las adecuaciones a las pautas y estructura indicadas previamente por el profesor o profesora.</w:t>
              <w:tab/>
            </w:r>
          </w:p>
          <w:p w:rsidR="00000000" w:rsidDel="00000000" w:rsidP="00000000" w:rsidRDefault="00000000" w:rsidRPr="00000000" w14:paraId="0000013E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  <w:t xml:space="preserve">• La organización lógica de la información y la capacidad de síntesis en la descripción de los procesos, reflejando sus fases fundamentales a través del lenguaje escrito y los medios gráficos.</w:t>
              <w:tab/>
            </w:r>
          </w:p>
          <w:p w:rsidR="00000000" w:rsidDel="00000000" w:rsidP="00000000" w:rsidRDefault="00000000" w:rsidRPr="00000000" w14:paraId="0000013F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  <w:t xml:space="preserve">• La suficiente ilustración gráfica de los elementos y los procesos, y la consecuente explicación escrita de estos, necesarias para su comprensión y repetición.</w:t>
            </w:r>
          </w:p>
          <w:p w:rsidR="00000000" w:rsidDel="00000000" w:rsidP="00000000" w:rsidRDefault="00000000" w:rsidRPr="00000000" w14:paraId="00000140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  <w:t xml:space="preserve">• El dominio de la terminología específica.</w:t>
            </w:r>
          </w:p>
          <w:p w:rsidR="00000000" w:rsidDel="00000000" w:rsidP="00000000" w:rsidRDefault="00000000" w:rsidRPr="00000000" w14:paraId="00000141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  <w:t xml:space="preserve">Cuaderno de taller:</w:t>
            </w:r>
          </w:p>
          <w:p w:rsidR="00000000" w:rsidDel="00000000" w:rsidP="00000000" w:rsidRDefault="00000000" w:rsidRPr="00000000" w14:paraId="00000143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  <w:t xml:space="preserve">• La capacidad para extraer las ideas esenciales y sintetizarlas, tanto por medios escritos como gráficos.</w:t>
            </w:r>
          </w:p>
          <w:p w:rsidR="00000000" w:rsidDel="00000000" w:rsidP="00000000" w:rsidRDefault="00000000" w:rsidRPr="00000000" w14:paraId="00000144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  <w:t xml:space="preserve">• La representación a través de bocetos y croquis de las soluciones aportadas por el alumno o alumna.</w:t>
            </w:r>
          </w:p>
          <w:p w:rsidR="00000000" w:rsidDel="00000000" w:rsidP="00000000" w:rsidRDefault="00000000" w:rsidRPr="00000000" w14:paraId="00000145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  <w:t xml:space="preserve">• El uso correcto de la terminología.</w:t>
            </w:r>
          </w:p>
          <w:p w:rsidR="00000000" w:rsidDel="00000000" w:rsidP="00000000" w:rsidRDefault="00000000" w:rsidRPr="00000000" w14:paraId="00000146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  <w:tab/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R1,R2,R3,R4,R5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51"/>
            </w:sdtPr>
            <w:sdtContent>
              <w:p w:rsidR="00000000" w:rsidDel="00000000" w:rsidP="00000000" w:rsidRDefault="00000000" w:rsidRPr="00000000" w14:paraId="0000014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Work Sans SemiBold" w:cs="Work Sans SemiBold" w:eastAsia="Work Sans SemiBold" w:hAnsi="Work Sans SemiBold"/>
                    <w:b w:val="0"/>
                    <w:i w:val="1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1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9.1.2 Alumnado con pérdida de evaluación continua (+20% faltas asistencia)</w:t>
                </w:r>
              </w:p>
            </w:sdtContent>
          </w:sdt>
        </w:tc>
      </w:tr>
      <w:tr>
        <w:trPr>
          <w:cantSplit w:val="0"/>
          <w:trHeight w:val="620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52"/>
            </w:sdtPr>
            <w:sdtContent>
              <w:p w:rsidR="00000000" w:rsidDel="00000000" w:rsidP="00000000" w:rsidRDefault="00000000" w:rsidRPr="00000000" w14:paraId="0000014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INSTRUMENTOS DE EVALUACIÓN Y CRITERIOS DE EVALUACIÓN/ CALIFICACIÓN</w:t>
                </w:r>
              </w:p>
            </w:sdtContent>
          </w:sdt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53"/>
            </w:sdtPr>
            <w:sdtContent>
              <w:p w:rsidR="00000000" w:rsidDel="00000000" w:rsidP="00000000" w:rsidRDefault="00000000" w:rsidRPr="00000000" w14:paraId="0000014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R</w:t>
                </w: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16"/>
                    <w:szCs w:val="16"/>
                    <w:u w:val="none"/>
                    <w:shd w:fill="auto" w:val="clear"/>
                    <w:vertAlign w:val="baseline"/>
                    <w:rtl w:val="0"/>
                  </w:rPr>
                  <w:t xml:space="preserve">esultados de Aprendizaje evaluados</w:t>
                </w: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</w:tr>
      <w:tr>
        <w:trPr>
          <w:cantSplit w:val="0"/>
          <w:trHeight w:val="1125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14C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El alumnado que haya perdido la evaluación continua por superar el 20% de faltas de asistencia justificadas o no será evaluado mediante Examen compensatorio que versará sobre los contenidos impartidos en la materia. </w:t>
            </w:r>
          </w:p>
          <w:p w:rsidR="00000000" w:rsidDel="00000000" w:rsidP="00000000" w:rsidRDefault="00000000" w:rsidRPr="00000000" w14:paraId="0000014D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Para poder hacer esta prueba, el alumnado debe entregar previamente todos los ejercicios individuales de evaluación realizados durante el curso.</w:t>
            </w:r>
          </w:p>
          <w:p w:rsidR="00000000" w:rsidDel="00000000" w:rsidP="00000000" w:rsidRDefault="00000000" w:rsidRPr="00000000" w14:paraId="0000014F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EXAMEN COMPENSATORIO POR PÉRDIDA DE EVALUACIÓN CONTINUA. </w:t>
            </w:r>
          </w:p>
          <w:p w:rsidR="00000000" w:rsidDel="00000000" w:rsidP="00000000" w:rsidRDefault="00000000" w:rsidRPr="00000000" w14:paraId="00000151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Examen sobre los contenidos teórico-prácticos de la programación impartida, los criterios de evaluación serán los mismos que para la evaluación ordinaria.</w:t>
            </w:r>
          </w:p>
          <w:p w:rsidR="00000000" w:rsidDel="00000000" w:rsidP="00000000" w:rsidRDefault="00000000" w:rsidRPr="00000000" w14:paraId="00000152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La calificación de este examen será de 0 a 10, tiene que estar aprobado para que se califiquen los trabajos del curso y en ningún caso servirá para subir nota, por tener un carácter compensatorio, por lo que no se computará en la media que determina la calificación final.</w:t>
            </w:r>
          </w:p>
          <w:p w:rsidR="00000000" w:rsidDel="00000000" w:rsidP="00000000" w:rsidRDefault="00000000" w:rsidRPr="00000000" w14:paraId="00000154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Ejercicios individuales: supondrán el </w:t>
            </w:r>
            <w:r w:rsidDel="00000000" w:rsidR="00000000" w:rsidRPr="00000000">
              <w:rPr>
                <w:rFonts w:ascii="Work Sans SemiBold" w:cs="Work Sans SemiBold" w:eastAsia="Work Sans SemiBold" w:hAnsi="Work Sans SemiBold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  <w:t xml:space="preserve"> de la calificación final y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los criterios de evaluación serán los mismos que en la evaluación continua.</w:t>
            </w:r>
          </w:p>
          <w:p w:rsidR="00000000" w:rsidDel="00000000" w:rsidP="00000000" w:rsidRDefault="00000000" w:rsidRPr="00000000" w14:paraId="00000156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Para evaluar tanto los ejercicios como el examen, se utilizará una rúbrica donde se especificarán los resultados de aprendizaje y los indicadores (resultados de aprendizaje más concretos) según sea su tipología. También se indicarán los valores otorgados a cada uno de ellos. Este instrumento de evaluación será dado a conocer en la Aplicación de la Guía Docente.</w:t>
            </w:r>
          </w:p>
          <w:p w:rsidR="00000000" w:rsidDel="00000000" w:rsidP="00000000" w:rsidRDefault="00000000" w:rsidRPr="00000000" w14:paraId="00000158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R1,R2,R3,R4,R5</w:t>
            </w:r>
          </w:p>
        </w:tc>
      </w:tr>
    </w:tbl>
    <w:p w:rsidR="00000000" w:rsidDel="00000000" w:rsidP="00000000" w:rsidRDefault="00000000" w:rsidRPr="00000000" w14:paraId="0000015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17"/>
        <w:tblW w:w="9348.0" w:type="dxa"/>
        <w:jc w:val="left"/>
        <w:tblBorders>
          <w:top w:color="fa4c2d" w:space="0" w:sz="6" w:val="single"/>
          <w:bottom w:color="fa4c2d" w:space="0" w:sz="6" w:val="single"/>
          <w:insideH w:color="fa4c2d" w:space="0" w:sz="6" w:val="single"/>
          <w:insideV w:color="fa4c2d" w:space="0" w:sz="6" w:val="single"/>
        </w:tblBorders>
        <w:tblLayout w:type="fixed"/>
        <w:tblLook w:val="0600"/>
      </w:tblPr>
      <w:tblGrid>
        <w:gridCol w:w="7371"/>
        <w:gridCol w:w="1977"/>
        <w:tblGridChange w:id="0">
          <w:tblGrid>
            <w:gridCol w:w="7371"/>
            <w:gridCol w:w="1977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gridSpan w:val="2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54"/>
            </w:sdtPr>
            <w:sdtContent>
              <w:p w:rsidR="00000000" w:rsidDel="00000000" w:rsidP="00000000" w:rsidRDefault="00000000" w:rsidRPr="00000000" w14:paraId="0000015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9.2 Convocatoria extraordinaria</w:t>
                </w:r>
              </w:p>
            </w:sdtContent>
          </w:sdt>
        </w:tc>
      </w:tr>
      <w:tr>
        <w:trPr>
          <w:cantSplit w:val="0"/>
          <w:trHeight w:val="459" w:hRule="atLeast"/>
          <w:tblHeader w:val="0"/>
        </w:trPr>
        <w:tc>
          <w:tcPr>
            <w:gridSpan w:val="2"/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55"/>
            </w:sdtPr>
            <w:sdtContent>
              <w:p w:rsidR="00000000" w:rsidDel="00000000" w:rsidP="00000000" w:rsidRDefault="00000000" w:rsidRPr="00000000" w14:paraId="0000015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Work Sans SemiBold" w:cs="Work Sans SemiBold" w:eastAsia="Work Sans SemiBold" w:hAnsi="Work Sans SemiBold"/>
                    <w:b w:val="0"/>
                    <w:i w:val="1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1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9.2.1 Alumnado con evaluación continua</w:t>
                </w:r>
              </w:p>
            </w:sdtContent>
          </w:sdt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56"/>
            </w:sdtPr>
            <w:sdtContent>
              <w:p w:rsidR="00000000" w:rsidDel="00000000" w:rsidP="00000000" w:rsidRDefault="00000000" w:rsidRPr="00000000" w14:paraId="0000016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INSTRUMENTOS DE EVALUACIÓN Y CRITERIOS DE EVALUACIÓN/ CALIFICACIÓN</w:t>
                </w:r>
              </w:p>
            </w:sdtContent>
          </w:sdt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57"/>
            </w:sdtPr>
            <w:sdtContent>
              <w:p w:rsidR="00000000" w:rsidDel="00000000" w:rsidP="00000000" w:rsidRDefault="00000000" w:rsidRPr="00000000" w14:paraId="0000016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16"/>
                    <w:szCs w:val="16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16"/>
                    <w:szCs w:val="16"/>
                    <w:u w:val="none"/>
                    <w:shd w:fill="auto" w:val="clear"/>
                    <w:vertAlign w:val="baseline"/>
                    <w:rtl w:val="0"/>
                  </w:rPr>
                  <w:t xml:space="preserve">Resultados de Aprendizaje evaluados</w:t>
                </w:r>
              </w:p>
            </w:sdtContent>
          </w:sdt>
        </w:tc>
      </w:tr>
      <w:tr>
        <w:trPr>
          <w:cantSplit w:val="0"/>
          <w:trHeight w:val="3343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  <w:t xml:space="preserve">El alumnado que habiendo asistido regularmente a clase, obtenga una calificación inferior a 5 en la calificación final deberán presentarse a la convocatoria extraordinaria.</w:t>
            </w:r>
          </w:p>
          <w:p w:rsidR="00000000" w:rsidDel="00000000" w:rsidP="00000000" w:rsidRDefault="00000000" w:rsidRPr="00000000" w14:paraId="00000163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  <w:t xml:space="preserve">La calificación de las pruebas que hayan sido superadas durante el semestre se guardará para la prueba extraordinaria.</w:t>
            </w:r>
          </w:p>
          <w:p w:rsidR="00000000" w:rsidDel="00000000" w:rsidP="00000000" w:rsidRDefault="00000000" w:rsidRPr="00000000" w14:paraId="00000165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  <w:t xml:space="preserve">Se deberán entregar tan solo los trabajos suspendidos.</w:t>
            </w:r>
          </w:p>
          <w:p w:rsidR="00000000" w:rsidDel="00000000" w:rsidP="00000000" w:rsidRDefault="00000000" w:rsidRPr="00000000" w14:paraId="00000167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  <w:t xml:space="preserve">Los criterios de evaluación/calificación serán los mismos que en la convocatoria ordinaria.</w:t>
            </w:r>
          </w:p>
          <w:p w:rsidR="00000000" w:rsidDel="00000000" w:rsidP="00000000" w:rsidRDefault="00000000" w:rsidRPr="00000000" w14:paraId="00000169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tabs>
                <w:tab w:val="left" w:leader="none" w:pos="1511"/>
              </w:tabs>
              <w:ind w:left="-60" w:firstLine="0"/>
              <w:rPr/>
            </w:pPr>
            <w:r w:rsidDel="00000000" w:rsidR="00000000" w:rsidRPr="00000000">
              <w:rPr>
                <w:rtl w:val="0"/>
              </w:rPr>
              <w:t xml:space="preserve">Para evaluar los trabajos se utilizará una rúbrica donde se especificarán los resultados de aprendizaje y los indicadores (resultados de aprendizaje más concretos) según sea su tipología. También se indicarán los valores otorgados a cada uno de ellos. Este instrumento de evaluación será dado a conocer en la Aplicación de la Guía Docente.</w:t>
            </w:r>
          </w:p>
          <w:p w:rsidR="00000000" w:rsidDel="00000000" w:rsidP="00000000" w:rsidRDefault="00000000" w:rsidRPr="00000000" w14:paraId="0000016B">
            <w:pPr>
              <w:tabs>
                <w:tab w:val="left" w:leader="none" w:pos="1511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R1,R2,R3,R4,R5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2"/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58"/>
            </w:sdtPr>
            <w:sdtContent>
              <w:p w:rsidR="00000000" w:rsidDel="00000000" w:rsidP="00000000" w:rsidRDefault="00000000" w:rsidRPr="00000000" w14:paraId="0000016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Work Sans SemiBold" w:cs="Work Sans SemiBold" w:eastAsia="Work Sans SemiBold" w:hAnsi="Work Sans SemiBold"/>
                    <w:b w:val="0"/>
                    <w:i w:val="1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1"/>
                    <w:smallCaps w:val="0"/>
                    <w:strike w:val="0"/>
                    <w:color w:val="fb4a2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9.2.2 Alumnado con pérdida de evaluación continua (+20% faltas asistencia)</w:t>
                </w:r>
              </w:p>
            </w:sdtContent>
          </w:sdt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59"/>
            </w:sdtPr>
            <w:sdtContent>
              <w:p w:rsidR="00000000" w:rsidDel="00000000" w:rsidP="00000000" w:rsidRDefault="00000000" w:rsidRPr="00000000" w14:paraId="0000016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INSTRUMENTOS DE EVALUACIÓN Y CRITERIOS DE EVALUACIÓN/ CALIFICACIÓN</w:t>
                </w:r>
              </w:p>
            </w:sdtContent>
          </w:sdt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60"/>
            </w:sdtPr>
            <w:sdtContent>
              <w:p w:rsidR="00000000" w:rsidDel="00000000" w:rsidP="00000000" w:rsidRDefault="00000000" w:rsidRPr="00000000" w14:paraId="0000017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R</w:t>
                </w: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b w:val="0"/>
                    <w:i w:val="0"/>
                    <w:smallCaps w:val="0"/>
                    <w:strike w:val="0"/>
                    <w:color w:val="fb4a20"/>
                    <w:sz w:val="16"/>
                    <w:szCs w:val="16"/>
                    <w:u w:val="none"/>
                    <w:shd w:fill="auto" w:val="clear"/>
                    <w:vertAlign w:val="baseline"/>
                    <w:rtl w:val="0"/>
                  </w:rPr>
                  <w:t xml:space="preserve">esultados de Aprendizaje evaluados</w:t>
                </w: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</w:tr>
      <w:tr>
        <w:trPr>
          <w:cantSplit w:val="0"/>
          <w:trHeight w:val="1125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171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El alumnado que haya perdido la evaluación continua por superar el 20% de faltas de asistencia justificadas o no será evaluado mediante Examen compensatorio que versará sobre los contenidos impartidos en la materia. </w:t>
            </w:r>
          </w:p>
          <w:p w:rsidR="00000000" w:rsidDel="00000000" w:rsidP="00000000" w:rsidRDefault="00000000" w:rsidRPr="00000000" w14:paraId="00000172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Para poder hacer esta prueba, el alumnado debe entregar previamente todos los ejercicios individuales de evaluación realizados durante el curso.</w:t>
            </w:r>
          </w:p>
          <w:p w:rsidR="00000000" w:rsidDel="00000000" w:rsidP="00000000" w:rsidRDefault="00000000" w:rsidRPr="00000000" w14:paraId="00000174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EXAMEN COMPENSATORIO POR PÉRDIDA DE EVALUACIÓN CONTINUA. </w:t>
            </w:r>
          </w:p>
          <w:p w:rsidR="00000000" w:rsidDel="00000000" w:rsidP="00000000" w:rsidRDefault="00000000" w:rsidRPr="00000000" w14:paraId="00000176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Examen sobre los contenidos teórico-prácticos de la programación impartida, los criterios de evaluación serán los mismos que para la evaluación ordinaria.</w:t>
            </w:r>
          </w:p>
          <w:p w:rsidR="00000000" w:rsidDel="00000000" w:rsidP="00000000" w:rsidRDefault="00000000" w:rsidRPr="00000000" w14:paraId="00000177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La calificación de este examen será de 0 a 10, tiene que estar aprobado para que se califiquen los trabajos del curso y en ningún caso servirá para subir nota, por tener un carácter compensatorio, por lo que no se computará en la media que determina la calificación final.</w:t>
            </w:r>
          </w:p>
          <w:p w:rsidR="00000000" w:rsidDel="00000000" w:rsidP="00000000" w:rsidRDefault="00000000" w:rsidRPr="00000000" w14:paraId="00000179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Ejercicios individuales: los criterios de evaluación serán los mismos que en la evaluación continua. 100%</w:t>
            </w:r>
          </w:p>
          <w:p w:rsidR="00000000" w:rsidDel="00000000" w:rsidP="00000000" w:rsidRDefault="00000000" w:rsidRPr="00000000" w14:paraId="0000017B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Para evaluar tanto los ejercicios como el examen, se utilizará una rúbrica donde se especificarán los resultados de aprendizaje y los indicadores (resultados de aprendizaje más concretos) según sea su tipología. También se indicarán los valores otorgados a cada uno de ellos. Este instrumento de evaluación será dado a conocer en la Aplicación de la Guía Docente.</w:t>
            </w:r>
          </w:p>
          <w:p w:rsidR="00000000" w:rsidDel="00000000" w:rsidP="00000000" w:rsidRDefault="00000000" w:rsidRPr="00000000" w14:paraId="0000017D">
            <w:pPr>
              <w:ind w:firstLine="14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R1,R2,R3,R4,R5</w:t>
            </w:r>
          </w:p>
        </w:tc>
      </w:tr>
    </w:tbl>
    <w:p w:rsidR="00000000" w:rsidDel="00000000" w:rsidP="00000000" w:rsidRDefault="00000000" w:rsidRPr="00000000" w14:paraId="0000017F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18"/>
        <w:tblW w:w="9375.0" w:type="dxa"/>
        <w:jc w:val="left"/>
        <w:tblBorders>
          <w:top w:color="000000" w:space="0" w:sz="4" w:val="single"/>
          <w:bottom w:color="fa4c2d" w:space="0" w:sz="4" w:val="single"/>
        </w:tblBorders>
        <w:tblLayout w:type="fixed"/>
        <w:tblLook w:val="0600"/>
      </w:tblPr>
      <w:tblGrid>
        <w:gridCol w:w="9375"/>
        <w:tblGridChange w:id="0">
          <w:tblGrid>
            <w:gridCol w:w="9375"/>
          </w:tblGrid>
        </w:tblGridChange>
      </w:tblGrid>
      <w:tr>
        <w:trPr>
          <w:cantSplit w:val="0"/>
          <w:trHeight w:val="551" w:hRule="atLeast"/>
          <w:tblHeader w:val="0"/>
        </w:trPr>
        <w:tc>
          <w:tcPr>
            <w:tcBorders>
              <w:top w:color="fa4c2d" w:space="0" w:sz="12" w:val="single"/>
              <w:bottom w:color="fa4c2d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Work Sans SemiBold" w:cs="Work Sans SemiBold" w:eastAsia="Work Sans SemiBold" w:hAnsi="Work Sans SemiBold"/>
                <w:b w:val="0"/>
                <w:i w:val="0"/>
                <w:smallCaps w:val="0"/>
                <w:strike w:val="0"/>
                <w:color w:val="fb4a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ork Sans SemiBold" w:cs="Work Sans SemiBold" w:eastAsia="Work Sans SemiBold" w:hAnsi="Work Sans SemiBold"/>
                <w:b w:val="0"/>
                <w:i w:val="0"/>
                <w:smallCaps w:val="0"/>
                <w:strike w:val="0"/>
                <w:color w:val="fb4a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→ 10. Bibliografía</w:t>
            </w:r>
          </w:p>
        </w:tc>
      </w:tr>
    </w:tbl>
    <w:p w:rsidR="00000000" w:rsidDel="00000000" w:rsidP="00000000" w:rsidRDefault="00000000" w:rsidRPr="00000000" w14:paraId="00000181">
      <w:pPr>
        <w:spacing w:line="360" w:lineRule="auto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Nota*: Títulos que se encuentran en la Biblioteca, sede Vivers, sección Joyería.</w:t>
      </w:r>
    </w:p>
    <w:p w:rsidR="00000000" w:rsidDel="00000000" w:rsidP="00000000" w:rsidRDefault="00000000" w:rsidRPr="00000000" w14:paraId="00000183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tag w:val="goog_rdk_61"/>
      </w:sdtPr>
      <w:sdtContent>
        <w:p w:rsidR="00000000" w:rsidDel="00000000" w:rsidP="00000000" w:rsidRDefault="00000000" w:rsidRPr="00000000" w14:paraId="0000018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Work Sans SemiBold" w:cs="Work Sans SemiBold" w:eastAsia="Work Sans SemiBold" w:hAnsi="Work Sans SemiBold"/>
              <w:b w:val="0"/>
              <w:i w:val="0"/>
              <w:smallCaps w:val="0"/>
              <w:strike w:val="0"/>
              <w:color w:val="fb4a2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Work Sans SemiBold" w:cs="Work Sans SemiBold" w:eastAsia="Work Sans SemiBold" w:hAnsi="Work Sans SemiBold"/>
              <w:b w:val="0"/>
              <w:i w:val="0"/>
              <w:smallCaps w:val="0"/>
              <w:strike w:val="0"/>
              <w:color w:val="fb4a2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Bibliografía básica:</w:t>
          </w:r>
        </w:p>
      </w:sdtContent>
    </w:sdt>
    <w:p w:rsidR="00000000" w:rsidDel="00000000" w:rsidP="00000000" w:rsidRDefault="00000000" w:rsidRPr="00000000" w14:paraId="00000185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Codina, C. (2001). </w:t>
      </w:r>
      <w:r w:rsidDel="00000000" w:rsidR="00000000" w:rsidRPr="00000000">
        <w:rPr>
          <w:i w:val="1"/>
          <w:sz w:val="20"/>
          <w:szCs w:val="20"/>
          <w:rtl w:val="0"/>
        </w:rPr>
        <w:t xml:space="preserve">La orfebrería</w:t>
      </w:r>
      <w:r w:rsidDel="00000000" w:rsidR="00000000" w:rsidRPr="00000000">
        <w:rPr>
          <w:sz w:val="20"/>
          <w:szCs w:val="20"/>
          <w:rtl w:val="0"/>
        </w:rPr>
        <w:t xml:space="preserve">. Barcelona: Parramón.*</w:t>
      </w:r>
    </w:p>
    <w:p w:rsidR="00000000" w:rsidDel="00000000" w:rsidP="00000000" w:rsidRDefault="00000000" w:rsidRPr="00000000" w14:paraId="00000187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Codina, C. (2009). </w:t>
      </w:r>
      <w:r w:rsidDel="00000000" w:rsidR="00000000" w:rsidRPr="00000000">
        <w:rPr>
          <w:i w:val="1"/>
          <w:sz w:val="20"/>
          <w:szCs w:val="20"/>
          <w:rtl w:val="0"/>
        </w:rPr>
        <w:t xml:space="preserve">Modelado y fundición: Microfusión y procesos alternativos. </w:t>
      </w:r>
      <w:r w:rsidDel="00000000" w:rsidR="00000000" w:rsidRPr="00000000">
        <w:rPr>
          <w:sz w:val="20"/>
          <w:szCs w:val="20"/>
          <w:rtl w:val="0"/>
        </w:rPr>
        <w:t xml:space="preserve">Barcelona: Parramón.*</w:t>
      </w:r>
    </w:p>
    <w:p w:rsidR="00000000" w:rsidDel="00000000" w:rsidP="00000000" w:rsidRDefault="00000000" w:rsidRPr="00000000" w14:paraId="00000188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Young, A. (2011). </w:t>
      </w:r>
      <w:r w:rsidDel="00000000" w:rsidR="00000000" w:rsidRPr="00000000">
        <w:rPr>
          <w:i w:val="1"/>
          <w:sz w:val="20"/>
          <w:szCs w:val="20"/>
          <w:rtl w:val="0"/>
        </w:rPr>
        <w:t xml:space="preserve">Guía completa del taller de joyería</w:t>
      </w:r>
      <w:r w:rsidDel="00000000" w:rsidR="00000000" w:rsidRPr="00000000">
        <w:rPr>
          <w:sz w:val="20"/>
          <w:szCs w:val="20"/>
          <w:rtl w:val="0"/>
        </w:rPr>
        <w:t xml:space="preserve">. Barcelona: Promopress.*</w:t>
      </w:r>
    </w:p>
    <w:p w:rsidR="00000000" w:rsidDel="00000000" w:rsidP="00000000" w:rsidRDefault="00000000" w:rsidRPr="00000000" w14:paraId="00000189">
      <w:pPr>
        <w:ind w:left="0" w:firstLine="0"/>
        <w:rPr/>
      </w:pPr>
      <w:r w:rsidDel="00000000" w:rsidR="00000000" w:rsidRPr="00000000">
        <w:rPr>
          <w:rtl w:val="0"/>
        </w:rPr>
      </w:r>
    </w:p>
    <w:sdt>
      <w:sdtPr>
        <w:tag w:val="goog_rdk_62"/>
      </w:sdtPr>
      <w:sdtContent>
        <w:p w:rsidR="00000000" w:rsidDel="00000000" w:rsidP="00000000" w:rsidRDefault="00000000" w:rsidRPr="00000000" w14:paraId="0000018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Work Sans SemiBold" w:cs="Work Sans SemiBold" w:eastAsia="Work Sans SemiBold" w:hAnsi="Work Sans SemiBold"/>
              <w:b w:val="0"/>
              <w:i w:val="0"/>
              <w:smallCaps w:val="0"/>
              <w:strike w:val="0"/>
              <w:color w:val="fb4a2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Work Sans SemiBold" w:cs="Work Sans SemiBold" w:eastAsia="Work Sans SemiBold" w:hAnsi="Work Sans SemiBold"/>
              <w:b w:val="0"/>
              <w:i w:val="0"/>
              <w:smallCaps w:val="0"/>
              <w:strike w:val="0"/>
              <w:color w:val="fb4a2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Bibliografía complementaria:</w:t>
          </w:r>
        </w:p>
      </w:sdtContent>
    </w:sdt>
    <w:p w:rsidR="00000000" w:rsidDel="00000000" w:rsidP="00000000" w:rsidRDefault="00000000" w:rsidRPr="00000000" w14:paraId="0000018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Alsina, J. (s.f.). </w:t>
      </w:r>
      <w:r w:rsidDel="00000000" w:rsidR="00000000" w:rsidRPr="00000000">
        <w:rPr>
          <w:i w:val="1"/>
          <w:sz w:val="20"/>
          <w:szCs w:val="20"/>
          <w:rtl w:val="0"/>
        </w:rPr>
        <w:t xml:space="preserve">La fundición a la cera perdida: microfusión</w:t>
      </w:r>
      <w:r w:rsidDel="00000000" w:rsidR="00000000" w:rsidRPr="00000000">
        <w:rPr>
          <w:sz w:val="20"/>
          <w:szCs w:val="20"/>
          <w:rtl w:val="0"/>
        </w:rPr>
        <w:t xml:space="preserve">. Barcelona: Alsina.* </w:t>
      </w:r>
    </w:p>
    <w:p w:rsidR="00000000" w:rsidDel="00000000" w:rsidP="00000000" w:rsidRDefault="00000000" w:rsidRPr="00000000" w14:paraId="0000018D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Codina, C. (2000). </w:t>
      </w:r>
      <w:r w:rsidDel="00000000" w:rsidR="00000000" w:rsidRPr="00000000">
        <w:rPr>
          <w:i w:val="1"/>
          <w:sz w:val="20"/>
          <w:szCs w:val="20"/>
          <w:rtl w:val="0"/>
        </w:rPr>
        <w:t xml:space="preserve">La joyería.</w:t>
      </w:r>
      <w:r w:rsidDel="00000000" w:rsidR="00000000" w:rsidRPr="00000000">
        <w:rPr>
          <w:sz w:val="20"/>
          <w:szCs w:val="20"/>
          <w:rtl w:val="0"/>
        </w:rPr>
        <w:t xml:space="preserve"> Barcelona: Parramón.*</w:t>
      </w:r>
    </w:p>
    <w:p w:rsidR="00000000" w:rsidDel="00000000" w:rsidP="00000000" w:rsidRDefault="00000000" w:rsidRPr="00000000" w14:paraId="0000018E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Codina, C. (2004). </w:t>
      </w:r>
      <w:r w:rsidDel="00000000" w:rsidR="00000000" w:rsidRPr="00000000">
        <w:rPr>
          <w:i w:val="1"/>
          <w:sz w:val="20"/>
          <w:szCs w:val="20"/>
          <w:rtl w:val="0"/>
        </w:rPr>
        <w:t xml:space="preserve">Nueva joyería.</w:t>
      </w:r>
      <w:r w:rsidDel="00000000" w:rsidR="00000000" w:rsidRPr="00000000">
        <w:rPr>
          <w:sz w:val="20"/>
          <w:szCs w:val="20"/>
          <w:rtl w:val="0"/>
        </w:rPr>
        <w:t xml:space="preserve"> Barcelona: Parramón.*</w:t>
      </w:r>
    </w:p>
    <w:p w:rsidR="00000000" w:rsidDel="00000000" w:rsidP="00000000" w:rsidRDefault="00000000" w:rsidRPr="00000000" w14:paraId="0000018F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Estrada, N. (2011). </w:t>
      </w:r>
      <w:r w:rsidDel="00000000" w:rsidR="00000000" w:rsidRPr="00000000">
        <w:rPr>
          <w:i w:val="1"/>
          <w:sz w:val="20"/>
          <w:szCs w:val="20"/>
          <w:rtl w:val="0"/>
        </w:rPr>
        <w:t xml:space="preserve">Anillos.</w:t>
      </w:r>
      <w:r w:rsidDel="00000000" w:rsidR="00000000" w:rsidRPr="00000000">
        <w:rPr>
          <w:sz w:val="20"/>
          <w:szCs w:val="20"/>
          <w:rtl w:val="0"/>
        </w:rPr>
        <w:t xml:space="preserve"> Barcelona: Promopress.* </w:t>
      </w:r>
    </w:p>
    <w:p w:rsidR="00000000" w:rsidDel="00000000" w:rsidP="00000000" w:rsidRDefault="00000000" w:rsidRPr="00000000" w14:paraId="00000190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Estrada, N. (2013). </w:t>
      </w:r>
      <w:r w:rsidDel="00000000" w:rsidR="00000000" w:rsidRPr="00000000">
        <w:rPr>
          <w:i w:val="1"/>
          <w:sz w:val="20"/>
          <w:szCs w:val="20"/>
          <w:rtl w:val="0"/>
        </w:rPr>
        <w:t xml:space="preserve">Pendientes</w:t>
      </w:r>
      <w:r w:rsidDel="00000000" w:rsidR="00000000" w:rsidRPr="00000000">
        <w:rPr>
          <w:sz w:val="20"/>
          <w:szCs w:val="20"/>
          <w:rtl w:val="0"/>
        </w:rPr>
        <w:t xml:space="preserve">. Barcelona: Promopress.*</w:t>
      </w:r>
    </w:p>
    <w:p w:rsidR="00000000" w:rsidDel="00000000" w:rsidP="00000000" w:rsidRDefault="00000000" w:rsidRPr="00000000" w14:paraId="00000191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Leeg, B. (2009). </w:t>
      </w:r>
      <w:r w:rsidDel="00000000" w:rsidR="00000000" w:rsidRPr="00000000">
        <w:rPr>
          <w:i w:val="1"/>
          <w:sz w:val="20"/>
          <w:szCs w:val="20"/>
          <w:rtl w:val="0"/>
        </w:rPr>
        <w:t xml:space="preserve">Joyería con materiales naturales.</w:t>
      </w:r>
      <w:r w:rsidDel="00000000" w:rsidR="00000000" w:rsidRPr="00000000">
        <w:rPr>
          <w:sz w:val="20"/>
          <w:szCs w:val="20"/>
          <w:rtl w:val="0"/>
        </w:rPr>
        <w:t xml:space="preserve"> Barcelona: Promopress.* </w:t>
      </w:r>
    </w:p>
    <w:p w:rsidR="00000000" w:rsidDel="00000000" w:rsidP="00000000" w:rsidRDefault="00000000" w:rsidRPr="00000000" w14:paraId="00000192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Llorente, J. (1990). </w:t>
      </w:r>
      <w:r w:rsidDel="00000000" w:rsidR="00000000" w:rsidRPr="00000000">
        <w:rPr>
          <w:i w:val="1"/>
          <w:sz w:val="20"/>
          <w:szCs w:val="20"/>
          <w:rtl w:val="0"/>
        </w:rPr>
        <w:t xml:space="preserve">La joyería y sus técnicas 2</w:t>
      </w:r>
      <w:r w:rsidDel="00000000" w:rsidR="00000000" w:rsidRPr="00000000">
        <w:rPr>
          <w:sz w:val="20"/>
          <w:szCs w:val="20"/>
          <w:rtl w:val="0"/>
        </w:rPr>
        <w:t xml:space="preserve">. Madrid: Paraninfo.</w:t>
      </w:r>
    </w:p>
    <w:p w:rsidR="00000000" w:rsidDel="00000000" w:rsidP="00000000" w:rsidRDefault="00000000" w:rsidRPr="00000000" w14:paraId="00000193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McGraht, J. (2008). </w:t>
      </w:r>
      <w:r w:rsidDel="00000000" w:rsidR="00000000" w:rsidRPr="00000000">
        <w:rPr>
          <w:i w:val="1"/>
          <w:sz w:val="20"/>
          <w:szCs w:val="20"/>
          <w:rtl w:val="0"/>
        </w:rPr>
        <w:t xml:space="preserve">Acabados decorativos en joyería.</w:t>
      </w:r>
      <w:r w:rsidDel="00000000" w:rsidR="00000000" w:rsidRPr="00000000">
        <w:rPr>
          <w:sz w:val="20"/>
          <w:szCs w:val="20"/>
          <w:rtl w:val="0"/>
        </w:rPr>
        <w:t xml:space="preserve"> Barcelona: Promopress.*</w:t>
      </w:r>
    </w:p>
    <w:p w:rsidR="00000000" w:rsidDel="00000000" w:rsidP="00000000" w:rsidRDefault="00000000" w:rsidRPr="00000000" w14:paraId="00000194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Schuman, W. (1997). </w:t>
      </w:r>
      <w:r w:rsidDel="00000000" w:rsidR="00000000" w:rsidRPr="00000000">
        <w:rPr>
          <w:i w:val="1"/>
          <w:sz w:val="20"/>
          <w:szCs w:val="20"/>
          <w:rtl w:val="0"/>
        </w:rPr>
        <w:t xml:space="preserve">Guía de las piedras preciosas y ornamentales.</w:t>
      </w:r>
      <w:r w:rsidDel="00000000" w:rsidR="00000000" w:rsidRPr="00000000">
        <w:rPr>
          <w:sz w:val="20"/>
          <w:szCs w:val="20"/>
          <w:rtl w:val="0"/>
        </w:rPr>
        <w:t xml:space="preserve"> Barcelona: Omega.* </w:t>
      </w:r>
    </w:p>
    <w:p w:rsidR="00000000" w:rsidDel="00000000" w:rsidP="00000000" w:rsidRDefault="00000000" w:rsidRPr="00000000" w14:paraId="00000195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VV.AA. (2003). </w:t>
      </w:r>
      <w:r w:rsidDel="00000000" w:rsidR="00000000" w:rsidRPr="00000000">
        <w:rPr>
          <w:i w:val="1"/>
          <w:sz w:val="20"/>
          <w:szCs w:val="20"/>
          <w:rtl w:val="0"/>
        </w:rPr>
        <w:t xml:space="preserve">Dibujo para joyeros.</w:t>
      </w:r>
      <w:r w:rsidDel="00000000" w:rsidR="00000000" w:rsidRPr="00000000">
        <w:rPr>
          <w:sz w:val="20"/>
          <w:szCs w:val="20"/>
          <w:rtl w:val="0"/>
        </w:rPr>
        <w:t xml:space="preserve"> Barcelona: Parramón.</w:t>
      </w:r>
    </w:p>
    <w:p w:rsidR="00000000" w:rsidDel="00000000" w:rsidP="00000000" w:rsidRDefault="00000000" w:rsidRPr="00000000" w14:paraId="00000196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Young, A. (2011). </w:t>
      </w:r>
      <w:r w:rsidDel="00000000" w:rsidR="00000000" w:rsidRPr="00000000">
        <w:rPr>
          <w:i w:val="1"/>
          <w:sz w:val="20"/>
          <w:szCs w:val="20"/>
          <w:rtl w:val="0"/>
        </w:rPr>
        <w:t xml:space="preserve">Guía completa del taller de joyería</w:t>
      </w:r>
      <w:r w:rsidDel="00000000" w:rsidR="00000000" w:rsidRPr="00000000">
        <w:rPr>
          <w:sz w:val="20"/>
          <w:szCs w:val="20"/>
          <w:rtl w:val="0"/>
        </w:rPr>
        <w:t xml:space="preserve">. Barcelona: Promopress.*</w:t>
      </w:r>
    </w:p>
    <w:p w:rsidR="00000000" w:rsidDel="00000000" w:rsidP="00000000" w:rsidRDefault="00000000" w:rsidRPr="00000000" w14:paraId="00000197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tag w:val="goog_rdk_63"/>
      </w:sdtPr>
      <w:sdtContent>
        <w:p w:rsidR="00000000" w:rsidDel="00000000" w:rsidP="00000000" w:rsidRDefault="00000000" w:rsidRPr="00000000" w14:paraId="0000019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Work Sans SemiBold" w:cs="Work Sans SemiBold" w:eastAsia="Work Sans SemiBold" w:hAnsi="Work Sans SemiBold"/>
              <w:b w:val="0"/>
              <w:i w:val="0"/>
              <w:smallCaps w:val="0"/>
              <w:strike w:val="0"/>
              <w:color w:val="fb4a2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Work Sans SemiBold" w:cs="Work Sans SemiBold" w:eastAsia="Work Sans SemiBold" w:hAnsi="Work Sans SemiBold"/>
              <w:b w:val="0"/>
              <w:i w:val="0"/>
              <w:smallCaps w:val="0"/>
              <w:strike w:val="0"/>
              <w:color w:val="fb4a2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Webs especializadas:</w:t>
          </w:r>
        </w:p>
      </w:sdtContent>
    </w:sdt>
    <w:p w:rsidR="00000000" w:rsidDel="00000000" w:rsidP="00000000" w:rsidRDefault="00000000" w:rsidRPr="00000000" w14:paraId="0000019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Joyería contemporánea: klimt02.net</w:t>
      </w:r>
    </w:p>
    <w:p w:rsidR="00000000" w:rsidDel="00000000" w:rsidP="00000000" w:rsidRDefault="00000000" w:rsidRPr="00000000" w14:paraId="0000019B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Joyería en general: www.grupoduplex.com</w:t>
      </w:r>
    </w:p>
    <w:p w:rsidR="00000000" w:rsidDel="00000000" w:rsidP="00000000" w:rsidRDefault="00000000" w:rsidRPr="00000000" w14:paraId="0000019C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Bijou contemporain: bijoucontemporain.unblog.fr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363" w:top="2150" w:left="1440" w:right="1115" w:header="0" w:footer="3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Trebuchet MS"/>
  <w:font w:name="Arial"/>
  <w:font w:name="Courier New"/>
  <w:font w:name="Work Sans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Condense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Work Sans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Work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Noto Sans Symbols">
    <w:embedRegular w:fontKey="{00000000-0000-0000-0000-000000000000}" r:id="rId17" w:subsetted="0"/>
    <w:embedBold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A1">
    <w:pPr>
      <w:ind w:firstLine="141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-7614</wp:posOffset>
          </wp:positionH>
          <wp:positionV relativeFrom="paragraph">
            <wp:posOffset>-427543</wp:posOffset>
          </wp:positionV>
          <wp:extent cx="5943600" cy="431800"/>
          <wp:effectExtent b="0" l="0" r="0" t="0"/>
          <wp:wrapNone/>
          <wp:docPr id="1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4318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A2">
    <w:pPr>
      <w:tabs>
        <w:tab w:val="center" w:leader="none" w:pos="4419"/>
        <w:tab w:val="right" w:leader="none" w:pos="8838"/>
      </w:tabs>
      <w:ind w:firstLine="141"/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A3">
    <w:pPr>
      <w:tabs>
        <w:tab w:val="center" w:leader="none" w:pos="4419"/>
        <w:tab w:val="right" w:leader="none" w:pos="8838"/>
      </w:tabs>
      <w:ind w:firstLine="141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9D">
    <w:pPr>
      <w:ind w:firstLine="141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E">
    <w:pPr>
      <w:ind w:firstLine="141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-8250</wp:posOffset>
          </wp:positionH>
          <wp:positionV relativeFrom="paragraph">
            <wp:posOffset>514355</wp:posOffset>
          </wp:positionV>
          <wp:extent cx="5943600" cy="406400"/>
          <wp:effectExtent b="0" l="0" r="0" t="0"/>
          <wp:wrapNone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4064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9F">
    <w:pPr>
      <w:tabs>
        <w:tab w:val="center" w:leader="none" w:pos="4419"/>
        <w:tab w:val="right" w:leader="none" w:pos="8838"/>
      </w:tabs>
      <w:ind w:firstLine="141"/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A0">
    <w:pPr>
      <w:tabs>
        <w:tab w:val="center" w:leader="none" w:pos="4419"/>
        <w:tab w:val="right" w:leader="none" w:pos="8838"/>
      </w:tabs>
      <w:ind w:firstLine="141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0"/>
      <w:numFmt w:val="bullet"/>
      <w:lvlText w:val="●"/>
      <w:lvlJc w:val="left"/>
      <w:pPr>
        <w:ind w:left="875" w:hanging="360"/>
      </w:pPr>
      <w:rPr>
        <w:rFonts w:ascii="Noto Sans Symbols" w:cs="Noto Sans Symbols" w:eastAsia="Noto Sans Symbols" w:hAnsi="Noto Sans Symbols"/>
        <w:b w:val="0"/>
        <w:i w:val="0"/>
        <w:sz w:val="20"/>
        <w:szCs w:val="20"/>
      </w:rPr>
    </w:lvl>
    <w:lvl w:ilvl="1">
      <w:start w:val="0"/>
      <w:numFmt w:val="bullet"/>
      <w:lvlText w:val="•"/>
      <w:lvlJc w:val="left"/>
      <w:pPr>
        <w:ind w:left="1468" w:hanging="360"/>
      </w:pPr>
      <w:rPr/>
    </w:lvl>
    <w:lvl w:ilvl="2">
      <w:start w:val="0"/>
      <w:numFmt w:val="bullet"/>
      <w:lvlText w:val="•"/>
      <w:lvlJc w:val="left"/>
      <w:pPr>
        <w:ind w:left="2056" w:hanging="360"/>
      </w:pPr>
      <w:rPr/>
    </w:lvl>
    <w:lvl w:ilvl="3">
      <w:start w:val="0"/>
      <w:numFmt w:val="bullet"/>
      <w:lvlText w:val="•"/>
      <w:lvlJc w:val="left"/>
      <w:pPr>
        <w:ind w:left="2644" w:hanging="360"/>
      </w:pPr>
      <w:rPr/>
    </w:lvl>
    <w:lvl w:ilvl="4">
      <w:start w:val="0"/>
      <w:numFmt w:val="bullet"/>
      <w:lvlText w:val="•"/>
      <w:lvlJc w:val="left"/>
      <w:pPr>
        <w:ind w:left="3232" w:hanging="360"/>
      </w:pPr>
      <w:rPr/>
    </w:lvl>
    <w:lvl w:ilvl="5">
      <w:start w:val="0"/>
      <w:numFmt w:val="bullet"/>
      <w:lvlText w:val="•"/>
      <w:lvlJc w:val="left"/>
      <w:pPr>
        <w:ind w:left="3820" w:hanging="360"/>
      </w:pPr>
      <w:rPr/>
    </w:lvl>
    <w:lvl w:ilvl="6">
      <w:start w:val="0"/>
      <w:numFmt w:val="bullet"/>
      <w:lvlText w:val="•"/>
      <w:lvlJc w:val="left"/>
      <w:pPr>
        <w:ind w:left="4408" w:hanging="360"/>
      </w:pPr>
      <w:rPr/>
    </w:lvl>
    <w:lvl w:ilvl="7">
      <w:start w:val="0"/>
      <w:numFmt w:val="bullet"/>
      <w:lvlText w:val="•"/>
      <w:lvlJc w:val="left"/>
      <w:pPr>
        <w:ind w:left="4996" w:hanging="360"/>
      </w:pPr>
      <w:rPr/>
    </w:lvl>
    <w:lvl w:ilvl="8">
      <w:start w:val="0"/>
      <w:numFmt w:val="bullet"/>
      <w:lvlText w:val="•"/>
      <w:lvlJc w:val="left"/>
      <w:pPr>
        <w:ind w:left="5584" w:hanging="36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861" w:hanging="360.0000000000001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81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301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021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741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461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81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901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621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Work Sans Medium" w:cs="Work Sans Medium" w:eastAsia="Work Sans Medium" w:hAnsi="Work Sans Medium"/>
        <w:color w:val="434343"/>
        <w:sz w:val="18"/>
        <w:szCs w:val="18"/>
        <w:lang w:val="es-ES"/>
      </w:rPr>
    </w:rPrDefault>
    <w:pPrDefault>
      <w:pPr>
        <w:widowControl w:val="0"/>
        <w:ind w:left="14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0"/>
    </w:pPr>
    <w:rPr>
      <w:rFonts w:ascii="Work Sans SemiBold" w:cs="Work Sans SemiBold" w:eastAsia="Work Sans SemiBold" w:hAnsi="Work Sans SemiBold"/>
      <w:color w:val="fb4a20"/>
      <w:sz w:val="24"/>
      <w:szCs w:val="24"/>
    </w:rPr>
  </w:style>
  <w:style w:type="paragraph" w:styleId="Heading2">
    <w:name w:val="heading 2"/>
    <w:basedOn w:val="Normal"/>
    <w:next w:val="Normal"/>
    <w:pPr>
      <w:ind w:left="0"/>
    </w:pPr>
    <w:rPr>
      <w:rFonts w:ascii="Work Sans SemiBold" w:cs="Work Sans SemiBold" w:eastAsia="Work Sans SemiBold" w:hAnsi="Work Sans SemiBold"/>
      <w:color w:val="fb4a20"/>
      <w:sz w:val="20"/>
      <w:szCs w:val="20"/>
    </w:rPr>
  </w:style>
  <w:style w:type="paragraph" w:styleId="Heading3">
    <w:name w:val="heading 3"/>
    <w:basedOn w:val="Normal"/>
    <w:next w:val="Normal"/>
    <w:pPr>
      <w:ind w:left="130"/>
    </w:pPr>
    <w:rPr>
      <w:color w:val="fb4a20"/>
    </w:rPr>
  </w:style>
  <w:style w:type="paragraph" w:styleId="Heading4">
    <w:name w:val="heading 4"/>
    <w:basedOn w:val="Normal"/>
    <w:next w:val="Normal"/>
    <w:pPr>
      <w:ind w:left="47"/>
    </w:pPr>
    <w:rPr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ind w:left="47"/>
    </w:pPr>
    <w:rPr>
      <w:rFonts w:ascii="Work Sans SemiBold" w:cs="Work Sans SemiBold" w:eastAsia="Work Sans SemiBold" w:hAnsi="Work Sans SemiBold"/>
      <w:color w:val="000000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0"/>
    </w:pPr>
    <w:rPr>
      <w:rFonts w:ascii="Work Sans SemiBold" w:cs="Work Sans SemiBold" w:eastAsia="Work Sans SemiBold" w:hAnsi="Work Sans SemiBold"/>
      <w:color w:val="fb4a20"/>
      <w:sz w:val="24"/>
      <w:szCs w:val="24"/>
    </w:rPr>
  </w:style>
  <w:style w:type="paragraph" w:styleId="Heading2">
    <w:name w:val="heading 2"/>
    <w:basedOn w:val="Normal"/>
    <w:next w:val="Normal"/>
    <w:pPr>
      <w:ind w:left="0"/>
    </w:pPr>
    <w:rPr>
      <w:rFonts w:ascii="Work Sans SemiBold" w:cs="Work Sans SemiBold" w:eastAsia="Work Sans SemiBold" w:hAnsi="Work Sans SemiBold"/>
      <w:color w:val="fb4a20"/>
      <w:sz w:val="20"/>
      <w:szCs w:val="20"/>
    </w:rPr>
  </w:style>
  <w:style w:type="paragraph" w:styleId="Heading3">
    <w:name w:val="heading 3"/>
    <w:basedOn w:val="Normal"/>
    <w:next w:val="Normal"/>
    <w:pPr>
      <w:ind w:left="130"/>
    </w:pPr>
    <w:rPr>
      <w:color w:val="fb4a20"/>
    </w:rPr>
  </w:style>
  <w:style w:type="paragraph" w:styleId="Heading4">
    <w:name w:val="heading 4"/>
    <w:basedOn w:val="Normal"/>
    <w:next w:val="Normal"/>
    <w:pPr>
      <w:ind w:left="47"/>
    </w:pPr>
    <w:rPr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ind w:left="47"/>
    </w:pPr>
    <w:rPr>
      <w:rFonts w:ascii="Work Sans SemiBold" w:cs="Work Sans SemiBold" w:eastAsia="Work Sans SemiBold" w:hAnsi="Work Sans SemiBold"/>
      <w:color w:val="000000"/>
      <w:sz w:val="36"/>
      <w:szCs w:val="36"/>
    </w:rPr>
  </w:style>
  <w:style w:type="paragraph" w:styleId="Normal" w:default="1">
    <w:name w:val="Normal"/>
    <w:qFormat w:val="1"/>
    <w:rsid w:val="00141A5A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</w:pPr>
  </w:style>
  <w:style w:type="paragraph" w:styleId="Ttulo1">
    <w:name w:val="heading 1"/>
    <w:basedOn w:val="Normal"/>
    <w:next w:val="Normal"/>
    <w:link w:val="Ttulo1Car"/>
    <w:uiPriority w:val="9"/>
    <w:qFormat w:val="1"/>
    <w:rsid w:val="00AD4686"/>
    <w:pPr>
      <w:ind w:left="0"/>
      <w:outlineLvl w:val="0"/>
    </w:pPr>
    <w:rPr>
      <w:rFonts w:ascii="Work Sans SemiBold" w:cs="Work Sans SemiBold" w:eastAsia="Work Sans SemiBold" w:hAnsi="Work Sans SemiBold"/>
      <w:color w:val="fb4a20"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 w:val="1"/>
    <w:qFormat w:val="1"/>
    <w:rsid w:val="009F047E"/>
    <w:pPr>
      <w:ind w:left="0"/>
      <w:outlineLvl w:val="1"/>
    </w:pPr>
    <w:rPr>
      <w:rFonts w:ascii="Work Sans SemiBold" w:cs="Work Sans SemiBold" w:eastAsia="Work Sans SemiBold" w:hAnsi="Work Sans SemiBold"/>
      <w:color w:val="fb4a20"/>
      <w:sz w:val="20"/>
      <w:szCs w:val="20"/>
    </w:rPr>
  </w:style>
  <w:style w:type="paragraph" w:styleId="Ttulo3">
    <w:name w:val="heading 3"/>
    <w:basedOn w:val="Normal"/>
    <w:next w:val="Normal"/>
    <w:uiPriority w:val="9"/>
    <w:unhideWhenUsed w:val="1"/>
    <w:qFormat w:val="1"/>
    <w:rsid w:val="00141A5A"/>
    <w:pPr>
      <w:ind w:left="130"/>
      <w:outlineLvl w:val="2"/>
    </w:pPr>
    <w:rPr>
      <w:color w:val="fb4a20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rsid w:val="00434E28"/>
    <w:pPr>
      <w:ind w:left="47"/>
      <w:outlineLvl w:val="3"/>
    </w:pPr>
    <w:rPr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rsid w:val="00CB1E5C"/>
    <w:pPr>
      <w:keepNext w:val="1"/>
      <w:keepLines w:val="1"/>
      <w:spacing w:before="160"/>
      <w:outlineLvl w:val="4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rsid w:val="00CB1E5C"/>
    <w:pPr>
      <w:keepNext w:val="1"/>
      <w:keepLines w:val="1"/>
      <w:spacing w:before="160"/>
      <w:outlineLvl w:val="5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rsid w:val="00F34E88"/>
    <w:pPr>
      <w:ind w:left="47"/>
    </w:pPr>
    <w:rPr>
      <w:rFonts w:ascii="Work Sans SemiBold" w:cs="Work Sans SemiBold" w:eastAsia="Work Sans SemiBold" w:hAnsi="Work Sans SemiBold"/>
      <w:color w:val="000000"/>
      <w:sz w:val="36"/>
      <w:szCs w:val="36"/>
    </w:rPr>
  </w:style>
  <w:style w:type="table" w:styleId="TableNormal0" w:customStyle="1">
    <w:name w:val="Table Normal"/>
    <w:rsid w:val="00CB1E5C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rsid w:val="00CB1E5C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ind w:right="-30"/>
    </w:pPr>
    <w:rPr>
      <w:rFonts w:ascii="Roboto Condensed" w:cs="Roboto Condensed" w:eastAsia="Roboto Condensed" w:hAnsi="Roboto Condensed"/>
      <w:color w:val="666666"/>
    </w:rPr>
  </w:style>
  <w:style w:type="table" w:styleId="a" w:customStyle="1">
    <w:basedOn w:val="TableNormal1"/>
    <w:rsid w:val="00CB1E5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1"/>
    <w:rsid w:val="00CB1E5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1"/>
    <w:rsid w:val="00CB1E5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1"/>
    <w:rsid w:val="00CB1E5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1"/>
    <w:rsid w:val="00CB1E5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1"/>
    <w:rsid w:val="00CB1E5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1"/>
    <w:rsid w:val="00CB1E5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1"/>
    <w:rsid w:val="00CB1E5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1"/>
    <w:rsid w:val="00CB1E5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1"/>
    <w:rsid w:val="00CB1E5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1"/>
    <w:rsid w:val="00CB1E5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1"/>
    <w:rsid w:val="00CB1E5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1"/>
    <w:rsid w:val="00CB1E5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1"/>
    <w:rsid w:val="00CB1E5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1"/>
    <w:rsid w:val="00CB1E5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BB150A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BB150A"/>
  </w:style>
  <w:style w:type="paragraph" w:styleId="Piedepgina">
    <w:name w:val="footer"/>
    <w:basedOn w:val="Normal"/>
    <w:link w:val="PiedepginaCar"/>
    <w:uiPriority w:val="99"/>
    <w:unhideWhenUsed w:val="1"/>
    <w:rsid w:val="00BB150A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BB150A"/>
  </w:style>
  <w:style w:type="paragraph" w:styleId="Estilo1" w:customStyle="1">
    <w:name w:val="Estilo1"/>
    <w:basedOn w:val="Normal"/>
    <w:qFormat w:val="1"/>
    <w:rsid w:val="0076185E"/>
    <w:rPr>
      <w:sz w:val="20"/>
      <w:szCs w:val="20"/>
    </w:rPr>
  </w:style>
  <w:style w:type="paragraph" w:styleId="Prrafodelista">
    <w:name w:val="List Paragraph"/>
    <w:basedOn w:val="Normal"/>
    <w:uiPriority w:val="34"/>
    <w:qFormat w:val="1"/>
    <w:rsid w:val="006D0959"/>
    <w:pPr>
      <w:ind w:left="720"/>
      <w:contextualSpacing w:val="1"/>
    </w:p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2844BC"/>
    <w:rPr>
      <w:rFonts w:ascii="Times New Roman" w:cs="Times New Roman" w:hAnsi="Times New Roman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2844BC"/>
    <w:rPr>
      <w:rFonts w:ascii="Times New Roman" w:cs="Times New Roman" w:eastAsia="Work Sans Medium" w:hAnsi="Times New Roman"/>
      <w:color w:val="434343"/>
      <w:sz w:val="18"/>
      <w:szCs w:val="18"/>
    </w:rPr>
  </w:style>
  <w:style w:type="table" w:styleId="ae" w:customStyle="1">
    <w:basedOn w:val="TableNormal1"/>
    <w:rsid w:val="00CB1E5C"/>
    <w:tblPr>
      <w:tblStyleRowBandSize w:val="1"/>
      <w:tblStyleColBandSize w:val="1"/>
    </w:tblPr>
  </w:style>
  <w:style w:type="table" w:styleId="af" w:customStyle="1">
    <w:basedOn w:val="TableNormal1"/>
    <w:rsid w:val="00CB1E5C"/>
    <w:tblPr>
      <w:tblStyleRowBandSize w:val="1"/>
      <w:tblStyleColBandSize w:val="1"/>
    </w:tblPr>
  </w:style>
  <w:style w:type="table" w:styleId="af0" w:customStyle="1">
    <w:basedOn w:val="TableNormal1"/>
    <w:rsid w:val="00CB1E5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1" w:customStyle="1">
    <w:basedOn w:val="TableNormal1"/>
    <w:rsid w:val="00CB1E5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2" w:customStyle="1">
    <w:basedOn w:val="TableNormal1"/>
    <w:rsid w:val="00CB1E5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3" w:customStyle="1">
    <w:basedOn w:val="TableNormal1"/>
    <w:rsid w:val="00CB1E5C"/>
    <w:tblPr>
      <w:tblStyleRowBandSize w:val="1"/>
      <w:tblStyleColBandSize w:val="1"/>
    </w:tblPr>
  </w:style>
  <w:style w:type="table" w:styleId="af4" w:customStyle="1">
    <w:basedOn w:val="TableNormal1"/>
    <w:rsid w:val="00CB1E5C"/>
    <w:tblPr>
      <w:tblStyleRowBandSize w:val="1"/>
      <w:tblStyleColBandSize w:val="1"/>
    </w:tblPr>
  </w:style>
  <w:style w:type="table" w:styleId="af5" w:customStyle="1">
    <w:basedOn w:val="TableNormal1"/>
    <w:rsid w:val="00CB1E5C"/>
    <w:tblPr>
      <w:tblStyleRowBandSize w:val="1"/>
      <w:tblStyleColBandSize w:val="1"/>
    </w:tblPr>
  </w:style>
  <w:style w:type="table" w:styleId="af6" w:customStyle="1">
    <w:basedOn w:val="TableNormal1"/>
    <w:rsid w:val="00CB1E5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7" w:customStyle="1">
    <w:basedOn w:val="TableNormal1"/>
    <w:rsid w:val="00CB1E5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8" w:customStyle="1">
    <w:basedOn w:val="TableNormal1"/>
    <w:rsid w:val="00CB1E5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9" w:customStyle="1">
    <w:basedOn w:val="TableNormal1"/>
    <w:rsid w:val="00CB1E5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a" w:customStyle="1">
    <w:basedOn w:val="TableNormal1"/>
    <w:rsid w:val="00CB1E5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b" w:customStyle="1">
    <w:basedOn w:val="TableNormal1"/>
    <w:rsid w:val="00CB1E5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c" w:customStyle="1">
    <w:basedOn w:val="TableNormal1"/>
    <w:rsid w:val="00CB1E5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d" w:customStyle="1">
    <w:basedOn w:val="TableNormal1"/>
    <w:rsid w:val="00CB1E5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e" w:customStyle="1">
    <w:basedOn w:val="TableNormal1"/>
    <w:rsid w:val="00CB1E5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" w:customStyle="1">
    <w:basedOn w:val="TableNormal1"/>
    <w:rsid w:val="00CB1E5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WorkSans10pt" w:customStyle="1">
    <w:name w:val="Work Sans 10pt"/>
    <w:basedOn w:val="Normal"/>
    <w:qFormat w:val="1"/>
    <w:rsid w:val="008B0DA7"/>
    <w:pPr>
      <w:numPr>
        <w:numId w:val="3"/>
      </w:numPr>
      <w:spacing w:line="276" w:lineRule="auto"/>
    </w:pPr>
    <w:rPr>
      <w:sz w:val="20"/>
      <w:szCs w:val="20"/>
    </w:rPr>
  </w:style>
  <w:style w:type="paragraph" w:styleId="WorkSans10pt-normal" w:customStyle="1">
    <w:name w:val="Work Sans 10pt - normal"/>
    <w:basedOn w:val="Normal"/>
    <w:qFormat w:val="1"/>
    <w:rsid w:val="008B0DA7"/>
    <w:rPr>
      <w:sz w:val="20"/>
      <w:szCs w:val="20"/>
    </w:rPr>
  </w:style>
  <w:style w:type="character" w:styleId="Hipervnculo">
    <w:name w:val="Hyperlink"/>
    <w:basedOn w:val="Fuentedeprrafopredeter"/>
    <w:uiPriority w:val="99"/>
    <w:unhideWhenUsed w:val="1"/>
    <w:rsid w:val="00BD53FA"/>
    <w:rPr>
      <w:color w:val="0000ff" w:themeColor="hyperlink"/>
      <w:u w:val="single"/>
    </w:rPr>
  </w:style>
  <w:style w:type="paragraph" w:styleId="TableParagraph" w:customStyle="1">
    <w:name w:val="Table Paragraph"/>
    <w:basedOn w:val="Normal"/>
    <w:uiPriority w:val="1"/>
    <w:qFormat w:val="1"/>
    <w:rsid w:val="0077160A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</w:pBdr>
      <w:autoSpaceDE w:val="0"/>
      <w:autoSpaceDN w:val="0"/>
      <w:ind w:left="0"/>
    </w:pPr>
    <w:rPr>
      <w:rFonts w:ascii="Arial" w:cs="Arial" w:eastAsia="Arial" w:hAnsi="Arial"/>
      <w:color w:val="auto"/>
      <w:sz w:val="22"/>
      <w:szCs w:val="22"/>
      <w:lang w:eastAsia="en-US"/>
    </w:rPr>
  </w:style>
  <w:style w:type="character" w:styleId="Ttulo2Car" w:customStyle="1">
    <w:name w:val="Título 2 Car"/>
    <w:basedOn w:val="Fuentedeprrafopredeter"/>
    <w:link w:val="Ttulo2"/>
    <w:uiPriority w:val="9"/>
    <w:rsid w:val="000B4B66"/>
    <w:rPr>
      <w:rFonts w:ascii="Work Sans SemiBold" w:cs="Work Sans SemiBold" w:eastAsia="Work Sans SemiBold" w:hAnsi="Work Sans SemiBold"/>
      <w:color w:val="fb4a20"/>
      <w:sz w:val="20"/>
      <w:szCs w:val="20"/>
    </w:rPr>
  </w:style>
  <w:style w:type="paragraph" w:styleId="Revisin">
    <w:name w:val="Revision"/>
    <w:hidden w:val="1"/>
    <w:uiPriority w:val="99"/>
    <w:semiHidden w:val="1"/>
    <w:rsid w:val="00E81FDB"/>
    <w:pPr>
      <w:widowControl w:val="1"/>
      <w:ind w:left="0"/>
    </w:p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7017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 w:val="1"/>
    <w:rsid w:val="0070170B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7017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70170B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70170B"/>
    <w:rPr>
      <w:b w:val="1"/>
      <w:bCs w:val="1"/>
      <w:sz w:val="20"/>
      <w:szCs w:val="20"/>
    </w:rPr>
  </w:style>
  <w:style w:type="character" w:styleId="cf01" w:customStyle="1">
    <w:name w:val="cf01"/>
    <w:basedOn w:val="Fuentedeprrafopredeter"/>
    <w:rsid w:val="001D50DE"/>
    <w:rPr>
      <w:rFonts w:ascii="Segoe UI" w:cs="Segoe UI" w:hAnsi="Segoe UI" w:hint="default"/>
      <w:color w:val="434343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DD7994"/>
    <w:rPr>
      <w:color w:val="605e5c"/>
      <w:shd w:color="auto" w:fill="e1dfdd" w:val="clear"/>
    </w:rPr>
  </w:style>
  <w:style w:type="character" w:styleId="Ttulo1Car" w:customStyle="1">
    <w:name w:val="Título 1 Car"/>
    <w:basedOn w:val="Fuentedeprrafopredeter"/>
    <w:link w:val="Ttulo1"/>
    <w:uiPriority w:val="9"/>
    <w:rsid w:val="00DC1CFC"/>
    <w:rPr>
      <w:rFonts w:ascii="Work Sans SemiBold" w:cs="Work Sans SemiBold" w:eastAsia="Work Sans SemiBold" w:hAnsi="Work Sans SemiBold"/>
      <w:color w:val="fb4a20"/>
      <w:sz w:val="24"/>
      <w:szCs w:val="24"/>
    </w:rPr>
  </w:style>
  <w:style w:type="character" w:styleId="Ninguno" w:customStyle="1">
    <w:name w:val="Ninguno"/>
    <w:rsid w:val="000C67F0"/>
  </w:style>
  <w:style w:type="table" w:styleId="aff0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1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2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3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4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5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6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7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8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9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a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b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c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d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e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0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1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selectable-text" w:customStyle="1">
    <w:name w:val="selectable-text"/>
    <w:basedOn w:val="Fuentedeprrafopredeter"/>
    <w:rsid w:val="00516EF8"/>
  </w:style>
  <w:style w:type="paragraph" w:styleId="Subtitle">
    <w:name w:val="Subtitle"/>
    <w:basedOn w:val="Normal"/>
    <w:next w:val="Normal"/>
    <w:pPr>
      <w:keepNext w:val="1"/>
      <w:keepLines w:val="1"/>
      <w:ind w:right="-30"/>
    </w:pPr>
    <w:rPr>
      <w:rFonts w:ascii="Roboto Condensed" w:cs="Roboto Condensed" w:eastAsia="Roboto Condensed" w:hAnsi="Roboto Condensed"/>
      <w:color w:val="66666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ind w:right="-30"/>
    </w:pPr>
    <w:rPr>
      <w:rFonts w:ascii="Roboto Condensed" w:cs="Roboto Condensed" w:eastAsia="Roboto Condensed" w:hAnsi="Roboto Condensed"/>
      <w:color w:val="66666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WorkSansSemiBold-italic.ttf"/><Relationship Id="rId10" Type="http://schemas.openxmlformats.org/officeDocument/2006/relationships/font" Target="fonts/WorkSansSemiBold-bold.ttf"/><Relationship Id="rId13" Type="http://schemas.openxmlformats.org/officeDocument/2006/relationships/font" Target="fonts/WorkSans-regular.ttf"/><Relationship Id="rId12" Type="http://schemas.openxmlformats.org/officeDocument/2006/relationships/font" Target="fonts/WorkSansSemiBold-boldItalic.ttf"/><Relationship Id="rId1" Type="http://schemas.openxmlformats.org/officeDocument/2006/relationships/font" Target="fonts/WorkSansMedium-regular.ttf"/><Relationship Id="rId2" Type="http://schemas.openxmlformats.org/officeDocument/2006/relationships/font" Target="fonts/WorkSansMedium-bold.ttf"/><Relationship Id="rId3" Type="http://schemas.openxmlformats.org/officeDocument/2006/relationships/font" Target="fonts/WorkSansMedium-italic.ttf"/><Relationship Id="rId4" Type="http://schemas.openxmlformats.org/officeDocument/2006/relationships/font" Target="fonts/WorkSansMedium-boldItalic.ttf"/><Relationship Id="rId9" Type="http://schemas.openxmlformats.org/officeDocument/2006/relationships/font" Target="fonts/WorkSansSemiBold-regular.ttf"/><Relationship Id="rId15" Type="http://schemas.openxmlformats.org/officeDocument/2006/relationships/font" Target="fonts/WorkSans-italic.ttf"/><Relationship Id="rId14" Type="http://schemas.openxmlformats.org/officeDocument/2006/relationships/font" Target="fonts/WorkSans-bold.ttf"/><Relationship Id="rId17" Type="http://schemas.openxmlformats.org/officeDocument/2006/relationships/font" Target="fonts/NotoSansSymbols-regular.ttf"/><Relationship Id="rId16" Type="http://schemas.openxmlformats.org/officeDocument/2006/relationships/font" Target="fonts/WorkSans-boldItalic.ttf"/><Relationship Id="rId5" Type="http://schemas.openxmlformats.org/officeDocument/2006/relationships/font" Target="fonts/RobotoCondensed-regular.ttf"/><Relationship Id="rId6" Type="http://schemas.openxmlformats.org/officeDocument/2006/relationships/font" Target="fonts/RobotoCondensed-bold.ttf"/><Relationship Id="rId18" Type="http://schemas.openxmlformats.org/officeDocument/2006/relationships/font" Target="fonts/NotoSansSymbols-bold.ttf"/><Relationship Id="rId7" Type="http://schemas.openxmlformats.org/officeDocument/2006/relationships/font" Target="fonts/RobotoCondensed-italic.ttf"/><Relationship Id="rId8" Type="http://schemas.openxmlformats.org/officeDocument/2006/relationships/font" Target="fonts/RobotoCondense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MvW8Osp+yw+GPSxD0F13CFAerw==">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2024-07-04T06:02:00Z</dcterms:created>
  <dc:creator>Jose</dc:creator>
</cp:coreProperties>
</file>